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F09B" w14:textId="77777777" w:rsidR="00C534C9" w:rsidRDefault="007241A6">
      <w:pPr>
        <w:jc w:val="center"/>
        <w:rPr>
          <w:rFonts w:ascii="宋体" w:eastAsia="宋体" w:hAnsi="宋体"/>
          <w:b/>
          <w:color w:val="000000" w:themeColor="text1"/>
          <w:sz w:val="96"/>
          <w:lang w:eastAsia="zh-CN"/>
        </w:rPr>
      </w:pPr>
      <w:r>
        <w:rPr>
          <w:rFonts w:ascii="宋体" w:eastAsia="宋体" w:hAnsi="宋体" w:hint="eastAsia"/>
          <w:b/>
          <w:color w:val="000000" w:themeColor="text1"/>
          <w:sz w:val="96"/>
          <w:lang w:eastAsia="zh-CN"/>
        </w:rPr>
        <w:t xml:space="preserve">                    </w:t>
      </w:r>
      <w:r>
        <w:rPr>
          <w:rFonts w:ascii="宋体" w:eastAsia="宋体" w:hAnsi="宋体"/>
          <w:b/>
          <w:color w:val="000000" w:themeColor="text1"/>
          <w:sz w:val="96"/>
          <w:lang w:eastAsia="zh-CN"/>
        </w:rPr>
        <w:t>202</w:t>
      </w:r>
      <w:r>
        <w:rPr>
          <w:rFonts w:ascii="宋体" w:eastAsia="宋体" w:hAnsi="宋体" w:hint="eastAsia"/>
          <w:b/>
          <w:color w:val="000000" w:themeColor="text1"/>
          <w:sz w:val="96"/>
          <w:lang w:eastAsia="zh-CN"/>
        </w:rPr>
        <w:t>2</w:t>
      </w:r>
    </w:p>
    <w:p w14:paraId="1B7B4C3E" w14:textId="77777777" w:rsidR="00C534C9" w:rsidRDefault="00C534C9">
      <w:pPr>
        <w:jc w:val="center"/>
        <w:rPr>
          <w:rFonts w:ascii="宋体" w:eastAsia="宋体" w:hAnsi="宋体"/>
          <w:b/>
          <w:color w:val="000000" w:themeColor="text1"/>
          <w:sz w:val="96"/>
          <w:lang w:eastAsia="zh-CN"/>
        </w:rPr>
      </w:pPr>
    </w:p>
    <w:p w14:paraId="6428A982" w14:textId="77777777" w:rsidR="00C534C9" w:rsidRDefault="007241A6">
      <w:pPr>
        <w:ind w:right="720"/>
        <w:jc w:val="right"/>
        <w:rPr>
          <w:rFonts w:ascii="宋体" w:eastAsia="宋体" w:hAnsi="宋体"/>
          <w:color w:val="000000" w:themeColor="text1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72"/>
          <w:szCs w:val="72"/>
          <w:lang w:eastAsia="zh-CN" w:bidi="zh-CN"/>
        </w:rPr>
        <w:t>肽结合预测模型可视化系统及癌症基因组综合分析</w:t>
      </w:r>
      <w:r w:rsidR="0013600F">
        <w:rPr>
          <w:rFonts w:ascii="宋体" w:eastAsia="宋体" w:hAnsi="宋体" w:cs="仿宋" w:hint="eastAsia"/>
          <w:color w:val="000000" w:themeColor="text1"/>
          <w:sz w:val="72"/>
          <w:szCs w:val="72"/>
          <w:lang w:eastAsia="zh-CN" w:bidi="zh-CN"/>
        </w:rPr>
        <w:t>系统</w:t>
      </w:r>
    </w:p>
    <w:p w14:paraId="06FBC8E8" w14:textId="77777777" w:rsidR="00C534C9" w:rsidRDefault="00C534C9">
      <w:pPr>
        <w:spacing w:line="360" w:lineRule="auto"/>
        <w:ind w:firstLineChars="900" w:firstLine="2520"/>
        <w:rPr>
          <w:rFonts w:ascii="宋体" w:eastAsia="宋体" w:hAnsi="宋体" w:cs="仿宋"/>
          <w:color w:val="000000" w:themeColor="text1"/>
          <w:sz w:val="28"/>
          <w:szCs w:val="22"/>
          <w:lang w:eastAsia="zh-CN"/>
        </w:rPr>
      </w:pPr>
    </w:p>
    <w:p w14:paraId="0457163F" w14:textId="77777777" w:rsidR="00C534C9" w:rsidRDefault="00C534C9">
      <w:pPr>
        <w:spacing w:line="360" w:lineRule="auto"/>
        <w:ind w:firstLineChars="900" w:firstLine="2520"/>
        <w:rPr>
          <w:rFonts w:ascii="宋体" w:eastAsia="宋体" w:hAnsi="宋体" w:cs="仿宋"/>
          <w:color w:val="000000" w:themeColor="text1"/>
          <w:sz w:val="28"/>
          <w:szCs w:val="22"/>
          <w:lang w:eastAsia="zh-CN"/>
        </w:rPr>
      </w:pPr>
    </w:p>
    <w:p w14:paraId="1BFD1793" w14:textId="77777777" w:rsidR="00C534C9" w:rsidRDefault="007241A6">
      <w:pPr>
        <w:spacing w:line="360" w:lineRule="auto"/>
        <w:ind w:firstLineChars="900" w:firstLine="2520"/>
        <w:rPr>
          <w:rFonts w:ascii="宋体" w:eastAsia="宋体" w:hAnsi="宋体"/>
          <w:color w:val="000000" w:themeColor="text1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时间：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 </w:t>
      </w:r>
      <w:r w:rsidR="0013600F"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2022 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年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 </w:t>
      </w:r>
      <w:r w:rsidR="0013600F"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10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 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月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 </w:t>
      </w:r>
      <w:r w:rsidR="0013600F"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24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 xml:space="preserve"> </w:t>
      </w:r>
      <w:r>
        <w:rPr>
          <w:rFonts w:ascii="宋体" w:eastAsia="宋体" w:hAnsi="宋体" w:cs="仿宋" w:hint="eastAsia"/>
          <w:color w:val="000000" w:themeColor="text1"/>
          <w:sz w:val="28"/>
          <w:szCs w:val="22"/>
          <w:lang w:eastAsia="zh-CN"/>
        </w:rPr>
        <w:t>日</w:t>
      </w:r>
    </w:p>
    <w:p w14:paraId="577E2E14" w14:textId="77777777" w:rsidR="00C534C9" w:rsidRDefault="00C534C9">
      <w:pPr>
        <w:rPr>
          <w:rFonts w:ascii="宋体" w:eastAsia="宋体" w:hAnsi="宋体"/>
          <w:color w:val="000000" w:themeColor="text1"/>
          <w:sz w:val="44"/>
          <w:lang w:eastAsia="zh-CN"/>
        </w:rPr>
      </w:pPr>
    </w:p>
    <w:p w14:paraId="1EBAA0A4" w14:textId="77777777" w:rsidR="00C534C9" w:rsidRDefault="00C534C9">
      <w:pPr>
        <w:rPr>
          <w:rFonts w:ascii="宋体" w:eastAsia="宋体" w:hAnsi="宋体"/>
          <w:color w:val="000000" w:themeColor="text1"/>
          <w:lang w:eastAsia="zh-CN"/>
        </w:rPr>
      </w:pPr>
    </w:p>
    <w:p w14:paraId="78B17237" w14:textId="77777777" w:rsidR="00C534C9" w:rsidRDefault="00C534C9">
      <w:pPr>
        <w:rPr>
          <w:rFonts w:ascii="宋体" w:eastAsia="宋体" w:hAnsi="宋体"/>
          <w:color w:val="000000" w:themeColor="text1"/>
          <w:lang w:eastAsia="zh-CN"/>
        </w:rPr>
      </w:pPr>
    </w:p>
    <w:p w14:paraId="4A77A27D" w14:textId="77777777" w:rsidR="00C534C9" w:rsidRDefault="00C534C9">
      <w:pPr>
        <w:pStyle w:val="Bodytext80"/>
        <w:jc w:val="both"/>
        <w:rPr>
          <w:color w:val="000000" w:themeColor="text1"/>
        </w:rPr>
      </w:pPr>
    </w:p>
    <w:p w14:paraId="6AA16EA6" w14:textId="77777777" w:rsidR="00C534C9" w:rsidRDefault="00C534C9">
      <w:pPr>
        <w:pStyle w:val="Bodytext80"/>
        <w:jc w:val="both"/>
        <w:rPr>
          <w:color w:val="000000" w:themeColor="text1"/>
        </w:rPr>
      </w:pPr>
    </w:p>
    <w:p w14:paraId="4E1EBCF5" w14:textId="77777777" w:rsidR="00C534C9" w:rsidRDefault="00C534C9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bookmarkStart w:id="0" w:name="bookmark2"/>
      <w:bookmarkStart w:id="1" w:name="bookmark1"/>
      <w:bookmarkStart w:id="2" w:name="bookmark3"/>
    </w:p>
    <w:p w14:paraId="0C43D701" w14:textId="77777777" w:rsidR="00C534C9" w:rsidRDefault="00C534C9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219BE63B" w14:textId="77777777" w:rsidR="00C534C9" w:rsidRDefault="00C534C9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74DC26FE" w14:textId="77777777" w:rsidR="00C534C9" w:rsidRDefault="00C534C9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3CD0DC01" w14:textId="77777777" w:rsidR="00C534C9" w:rsidRDefault="00C534C9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3394E469" w14:textId="77777777" w:rsidR="00C534C9" w:rsidRDefault="00C534C9">
      <w:pPr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720B6602" w14:textId="77777777" w:rsidR="00C534C9" w:rsidRDefault="00C534C9">
      <w:pPr>
        <w:spacing w:line="360" w:lineRule="auto"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3A556113" w14:textId="77777777" w:rsidR="00C534C9" w:rsidRDefault="00C534C9">
      <w:pPr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1156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058"/>
        <w:gridCol w:w="2034"/>
        <w:gridCol w:w="3349"/>
      </w:tblGrid>
      <w:tr w:rsidR="00C534C9" w14:paraId="005110EA" w14:textId="77777777" w:rsidTr="0013600F">
        <w:tc>
          <w:tcPr>
            <w:tcW w:w="2311" w:type="dxa"/>
            <w:tcBorders>
              <w:bottom w:val="single" w:sz="4" w:space="0" w:color="auto"/>
            </w:tcBorders>
            <w:shd w:val="clear" w:color="auto" w:fill="8C8C8C"/>
          </w:tcPr>
          <w:p w14:paraId="7879E39A" w14:textId="77777777" w:rsidR="00C534C9" w:rsidRDefault="007241A6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/>
                <w:b/>
                <w:color w:val="000000" w:themeColor="text1"/>
              </w:rPr>
              <w:lastRenderedPageBreak/>
              <w:t>时间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8C8C8C"/>
          </w:tcPr>
          <w:p w14:paraId="771D72A5" w14:textId="77777777" w:rsidR="00C534C9" w:rsidRDefault="007241A6">
            <w:pPr>
              <w:rPr>
                <w:rFonts w:ascii="宋体" w:eastAsia="宋体" w:hAnsi="宋体"/>
                <w:b/>
                <w:color w:val="000000" w:themeColor="text1"/>
              </w:rPr>
            </w:pPr>
            <w:r>
              <w:rPr>
                <w:rFonts w:ascii="宋体" w:eastAsia="宋体" w:hAnsi="宋体"/>
                <w:b/>
                <w:color w:val="000000" w:themeColor="text1"/>
              </w:rPr>
              <w:t>版本号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8C8C8C"/>
          </w:tcPr>
          <w:p w14:paraId="3FC40CC4" w14:textId="77777777" w:rsidR="00C534C9" w:rsidRDefault="007241A6">
            <w:pPr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撰写人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8C8C8C"/>
          </w:tcPr>
          <w:p w14:paraId="5F2A9989" w14:textId="77777777" w:rsidR="00C534C9" w:rsidRDefault="007241A6">
            <w:pPr>
              <w:rPr>
                <w:rFonts w:ascii="宋体" w:eastAsia="宋体" w:hAnsi="宋体"/>
                <w:b/>
                <w:color w:val="000000" w:themeColor="text1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lang w:eastAsia="zh-CN"/>
              </w:rPr>
              <w:t>产品内容</w:t>
            </w:r>
          </w:p>
        </w:tc>
      </w:tr>
      <w:tr w:rsidR="00C534C9" w14:paraId="5077FA98" w14:textId="77777777" w:rsidTr="0013600F">
        <w:trPr>
          <w:trHeight w:val="647"/>
        </w:trPr>
        <w:tc>
          <w:tcPr>
            <w:tcW w:w="2311" w:type="dxa"/>
            <w:shd w:val="clear" w:color="auto" w:fill="D9D9D9"/>
          </w:tcPr>
          <w:p w14:paraId="410282F3" w14:textId="77777777" w:rsidR="00C534C9" w:rsidRDefault="007241A6">
            <w:pPr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20</w:t>
            </w:r>
            <w:r>
              <w:rPr>
                <w:rFonts w:ascii="宋体" w:eastAsia="宋体" w:hAnsi="宋体"/>
                <w:color w:val="000000" w:themeColor="text1"/>
              </w:rPr>
              <w:t>22</w:t>
            </w:r>
            <w:r>
              <w:rPr>
                <w:rFonts w:ascii="宋体" w:eastAsia="宋体" w:hAnsi="宋体" w:hint="eastAsia"/>
                <w:color w:val="000000" w:themeColor="text1"/>
              </w:rPr>
              <w:t>年</w:t>
            </w:r>
            <w:r w:rsidR="0013600F">
              <w:rPr>
                <w:rFonts w:ascii="宋体" w:eastAsia="宋体" w:hAnsi="宋体"/>
                <w:color w:val="000000" w:themeColor="text1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</w:rPr>
              <w:t>月</w:t>
            </w:r>
            <w:r w:rsidR="0013600F">
              <w:rPr>
                <w:rFonts w:ascii="宋体" w:eastAsia="宋体" w:hAnsi="宋体" w:hint="eastAsia"/>
                <w:color w:val="000000" w:themeColor="text1"/>
              </w:rPr>
              <w:t>24</w:t>
            </w:r>
            <w:r>
              <w:rPr>
                <w:rFonts w:ascii="宋体" w:eastAsia="宋体" w:hAnsi="宋体" w:hint="eastAsia"/>
                <w:color w:val="000000" w:themeColor="text1"/>
              </w:rPr>
              <w:t>日</w:t>
            </w:r>
          </w:p>
        </w:tc>
        <w:tc>
          <w:tcPr>
            <w:tcW w:w="1058" w:type="dxa"/>
            <w:shd w:val="clear" w:color="auto" w:fill="D9D9D9"/>
          </w:tcPr>
          <w:p w14:paraId="186688FC" w14:textId="77777777" w:rsidR="00C534C9" w:rsidRDefault="007241A6">
            <w:pPr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v1.0</w:t>
            </w:r>
          </w:p>
        </w:tc>
        <w:tc>
          <w:tcPr>
            <w:tcW w:w="2034" w:type="dxa"/>
            <w:shd w:val="clear" w:color="auto" w:fill="D9D9D9"/>
          </w:tcPr>
          <w:p w14:paraId="30A1F235" w14:textId="77777777" w:rsidR="00C534C9" w:rsidRDefault="00C534C9">
            <w:pPr>
              <w:rPr>
                <w:rFonts w:ascii="宋体" w:eastAsia="宋体" w:hAnsi="宋体"/>
                <w:color w:val="000000" w:themeColor="text1"/>
                <w:lang w:eastAsia="zh-CN"/>
              </w:rPr>
            </w:pPr>
          </w:p>
        </w:tc>
        <w:tc>
          <w:tcPr>
            <w:tcW w:w="3349" w:type="dxa"/>
            <w:shd w:val="clear" w:color="auto" w:fill="D9D9D9"/>
          </w:tcPr>
          <w:p w14:paraId="4FD599BE" w14:textId="77777777" w:rsidR="00C534C9" w:rsidRDefault="007241A6">
            <w:pPr>
              <w:rPr>
                <w:rFonts w:ascii="宋体" w:eastAsia="宋体" w:hAnsi="宋体"/>
                <w:color w:val="000000" w:themeColor="text1"/>
                <w:lang w:eastAsia="zh-CN"/>
              </w:rPr>
            </w:pPr>
            <w:r>
              <w:rPr>
                <w:rFonts w:ascii="宋体" w:eastAsia="宋体" w:hAnsi="宋体"/>
                <w:color w:val="000000" w:themeColor="text1"/>
                <w:lang w:eastAsia="zh-CN"/>
              </w:rPr>
              <w:t>PC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端（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Web</w:t>
            </w:r>
            <w:r>
              <w:rPr>
                <w:rFonts w:ascii="宋体" w:eastAsia="宋体" w:hAnsi="宋体" w:hint="eastAsia"/>
                <w:color w:val="000000" w:themeColor="text1"/>
                <w:lang w:eastAsia="zh-CN"/>
              </w:rPr>
              <w:t>呈现）</w:t>
            </w:r>
          </w:p>
        </w:tc>
      </w:tr>
    </w:tbl>
    <w:p w14:paraId="25D57AA1" w14:textId="77777777" w:rsidR="00C534C9" w:rsidRDefault="00C534C9">
      <w:pPr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09CE2B10" w14:textId="77777777" w:rsidR="00C534C9" w:rsidRDefault="007241A6">
      <w:pPr>
        <w:spacing w:line="360" w:lineRule="auto"/>
        <w:jc w:val="center"/>
        <w:rPr>
          <w:rFonts w:ascii="宋体" w:eastAsia="宋体" w:hAnsi="宋体" w:cs="仿宋"/>
          <w:color w:val="000000" w:themeColor="text1"/>
          <w:sz w:val="28"/>
          <w:szCs w:val="28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</w:rPr>
        <w:t>目录</w:t>
      </w:r>
    </w:p>
    <w:p w14:paraId="4556BD9C" w14:textId="77777777" w:rsidR="00C534C9" w:rsidRDefault="007241A6">
      <w:pPr>
        <w:pStyle w:val="10"/>
        <w:tabs>
          <w:tab w:val="right" w:leader="dot" w:pos="8306"/>
        </w:tabs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fldChar w:fldCharType="begin"/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instrText xml:space="preserve">TOC \o "1-2" \h \u </w:instrTex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fldChar w:fldCharType="separate"/>
      </w:r>
      <w:hyperlink w:anchor="_Toc8568" w:history="1"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一、产品概述</w:t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</w:rPr>
          <w:tab/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3</w:t>
        </w:r>
      </w:hyperlink>
    </w:p>
    <w:p w14:paraId="2BB4D760" w14:textId="77777777" w:rsidR="00C534C9" w:rsidRDefault="007241A6">
      <w:pPr>
        <w:pStyle w:val="10"/>
        <w:tabs>
          <w:tab w:val="right" w:leader="dot" w:pos="8306"/>
        </w:tabs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</w:rPr>
      </w:pPr>
      <w:hyperlink w:anchor="_Toc11402" w:history="1"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二、需求总表</w:t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</w:rPr>
          <w:tab/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3</w:t>
        </w:r>
      </w:hyperlink>
    </w:p>
    <w:p w14:paraId="53B73F36" w14:textId="77777777" w:rsidR="00C534C9" w:rsidRDefault="007241A6">
      <w:pPr>
        <w:pStyle w:val="10"/>
        <w:tabs>
          <w:tab w:val="right" w:leader="dot" w:pos="8306"/>
        </w:tabs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</w:rPr>
      </w:pPr>
      <w:hyperlink w:anchor="_Toc30563" w:history="1"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三、系统明细</w:t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</w:rPr>
          <w:tab/>
        </w:r>
        <w:r>
          <w:rPr>
            <w:rFonts w:ascii="宋体" w:eastAsia="宋体" w:hAnsi="宋体" w:cs="仿宋" w:hint="eastAsia"/>
            <w:color w:val="000000" w:themeColor="text1"/>
            <w:sz w:val="28"/>
            <w:szCs w:val="28"/>
            <w:lang w:eastAsia="zh-CN"/>
          </w:rPr>
          <w:t>4</w:t>
        </w:r>
      </w:hyperlink>
    </w:p>
    <w:p w14:paraId="3800E371" w14:textId="77777777" w:rsidR="00C534C9" w:rsidRDefault="00C534C9">
      <w:pPr>
        <w:pStyle w:val="10"/>
        <w:tabs>
          <w:tab w:val="right" w:leader="dot" w:pos="8306"/>
        </w:tabs>
        <w:spacing w:line="360" w:lineRule="auto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15224450" w14:textId="77777777" w:rsidR="00C534C9" w:rsidRDefault="00C534C9">
      <w:pPr>
        <w:rPr>
          <w:rFonts w:ascii="宋体" w:eastAsia="宋体" w:hAnsi="宋体"/>
          <w:color w:val="000000" w:themeColor="text1"/>
          <w:lang w:eastAsia="zh-CN"/>
        </w:rPr>
      </w:pPr>
    </w:p>
    <w:p w14:paraId="5EA377DE" w14:textId="77777777" w:rsidR="00C534C9" w:rsidRDefault="00C534C9">
      <w:pPr>
        <w:rPr>
          <w:rFonts w:ascii="宋体" w:eastAsia="宋体" w:hAnsi="宋体"/>
          <w:color w:val="000000" w:themeColor="text1"/>
          <w:lang w:eastAsia="zh-CN"/>
        </w:rPr>
      </w:pPr>
    </w:p>
    <w:p w14:paraId="403A7270" w14:textId="77777777" w:rsidR="00C534C9" w:rsidRDefault="00C534C9">
      <w:pPr>
        <w:rPr>
          <w:rFonts w:ascii="宋体" w:eastAsia="宋体" w:hAnsi="宋体"/>
          <w:color w:val="000000" w:themeColor="text1"/>
          <w:lang w:eastAsia="zh-CN"/>
        </w:rPr>
      </w:pPr>
    </w:p>
    <w:p w14:paraId="1D451705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7E90D69B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1585F691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4F50CEB3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6A168171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7C70B2C6" w14:textId="77777777" w:rsidR="00C534C9" w:rsidRDefault="00C534C9">
      <w:pPr>
        <w:rPr>
          <w:rFonts w:ascii="宋体" w:eastAsia="宋体" w:hAnsi="宋体"/>
          <w:color w:val="000000" w:themeColor="text1"/>
        </w:rPr>
      </w:pPr>
      <w:bookmarkStart w:id="3" w:name="_GoBack"/>
      <w:bookmarkEnd w:id="3"/>
    </w:p>
    <w:p w14:paraId="0A875742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052B463D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68323BAB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6A280116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1BBE8D66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784344D0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47B3D9B2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59B35E80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513D305D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33752DC9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316A553B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575490C6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6242DBB0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39F2CE06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32D682EA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6A691077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5BA98DAE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12AD2DFF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18CA44B0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22B9DE7E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4F995759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48B8C76D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73C76F1F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44FEDFE3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00DFE966" w14:textId="77777777" w:rsidR="00C534C9" w:rsidRDefault="00C534C9">
      <w:pPr>
        <w:rPr>
          <w:rFonts w:ascii="宋体" w:eastAsia="宋体" w:hAnsi="宋体"/>
          <w:color w:val="000000" w:themeColor="text1"/>
        </w:rPr>
      </w:pPr>
    </w:p>
    <w:p w14:paraId="2909B10B" w14:textId="77777777" w:rsidR="00C534C9" w:rsidRDefault="007241A6">
      <w:pPr>
        <w:pStyle w:val="Heading110"/>
        <w:keepNext/>
        <w:keepLines/>
        <w:spacing w:after="0" w:line="360" w:lineRule="auto"/>
        <w:ind w:firstLine="0"/>
        <w:rPr>
          <w:rFonts w:cs="仿宋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cs="仿宋" w:hint="eastAsia"/>
          <w:bCs w:val="0"/>
          <w:color w:val="000000" w:themeColor="text1"/>
          <w:sz w:val="28"/>
          <w:szCs w:val="28"/>
          <w:lang w:val="en-US" w:eastAsia="zh-CN"/>
        </w:rPr>
        <w:fldChar w:fldCharType="end"/>
      </w:r>
      <w:r>
        <w:rPr>
          <w:rFonts w:cs="仿宋" w:hint="eastAsia"/>
          <w:bCs w:val="0"/>
          <w:color w:val="000000" w:themeColor="text1"/>
          <w:sz w:val="28"/>
          <w:szCs w:val="28"/>
          <w:lang w:val="en-US" w:eastAsia="zh-CN"/>
        </w:rPr>
        <w:t>一、产品概述</w:t>
      </w:r>
    </w:p>
    <w:p w14:paraId="73D9B54E" w14:textId="77777777" w:rsidR="00C534C9" w:rsidRDefault="007241A6">
      <w:pPr>
        <w:pStyle w:val="a4"/>
        <w:widowControl/>
        <w:spacing w:before="0" w:beforeAutospacing="0" w:after="0" w:afterAutospacing="0" w:line="408" w:lineRule="auto"/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 w:hint="eastAsia"/>
          <w:bCs/>
          <w:color w:val="000000" w:themeColor="text1"/>
          <w:kern w:val="2"/>
          <w:sz w:val="28"/>
          <w:szCs w:val="28"/>
          <w:lang w:eastAsia="zh-CN" w:bidi="ar-SA"/>
        </w:rPr>
        <w:t xml:space="preserve">  </w:t>
      </w:r>
      <w:r>
        <w:rPr>
          <w:rFonts w:ascii="宋体" w:eastAsia="宋体" w:hAnsi="宋体" w:cs="仿宋" w:hint="eastAsia"/>
          <w:bCs/>
          <w:color w:val="000000" w:themeColor="text1"/>
          <w:kern w:val="2"/>
          <w:sz w:val="28"/>
          <w:szCs w:val="28"/>
          <w:lang w:eastAsia="zh-CN" w:bidi="ar-SA"/>
        </w:rPr>
        <w:t>本次开发包括‘肽结合预测模型可视化系统’以及‘癌症基因组综合分析系统’，完成模块化开发并集成</w:t>
      </w:r>
      <w:r>
        <w:rPr>
          <w:rFonts w:ascii="宋体" w:eastAsia="宋体" w:hAnsi="宋体" w:cs="仿宋" w:hint="eastAsia"/>
          <w:bCs/>
          <w:color w:val="000000" w:themeColor="text1"/>
          <w:kern w:val="2"/>
          <w:sz w:val="28"/>
          <w:szCs w:val="28"/>
          <w:lang w:eastAsia="zh-CN" w:bidi="ar-SA"/>
        </w:rPr>
        <w:t>S</w:t>
      </w:r>
      <w:r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  <w:t>IAT</w:t>
      </w:r>
      <w:r>
        <w:rPr>
          <w:rFonts w:ascii="宋体" w:eastAsia="宋体" w:hAnsi="宋体" w:cs="仿宋" w:hint="eastAsia"/>
          <w:bCs/>
          <w:color w:val="000000" w:themeColor="text1"/>
          <w:kern w:val="2"/>
          <w:sz w:val="28"/>
          <w:szCs w:val="28"/>
          <w:lang w:eastAsia="zh-CN" w:bidi="ar-SA"/>
        </w:rPr>
        <w:t>方提供的算法，最终产品交付将以网站形态部署并交付。</w:t>
      </w:r>
    </w:p>
    <w:p w14:paraId="020D7387" w14:textId="77777777" w:rsidR="00C534C9" w:rsidRDefault="007241A6">
      <w:pPr>
        <w:pStyle w:val="2"/>
        <w:numPr>
          <w:ilvl w:val="0"/>
          <w:numId w:val="2"/>
        </w:numPr>
        <w:spacing w:line="240" w:lineRule="auto"/>
        <w:rPr>
          <w:rFonts w:ascii="宋体" w:eastAsia="宋体" w:hAnsi="宋体" w:cs="仿宋"/>
          <w:color w:val="000000" w:themeColor="text1"/>
          <w:szCs w:val="28"/>
          <w:lang w:eastAsia="zh-CN" w:bidi="zh-TW"/>
        </w:rPr>
      </w:pPr>
      <w:r>
        <w:rPr>
          <w:rFonts w:ascii="宋体" w:eastAsia="宋体" w:hAnsi="宋体" w:cs="仿宋" w:hint="eastAsia"/>
          <w:color w:val="000000" w:themeColor="text1"/>
          <w:szCs w:val="28"/>
          <w:lang w:eastAsia="zh-CN" w:bidi="zh-TW"/>
        </w:rPr>
        <w:t>需求总表</w:t>
      </w:r>
    </w:p>
    <w:tbl>
      <w:tblPr>
        <w:tblpPr w:leftFromText="180" w:rightFromText="180" w:vertAnchor="text" w:horzAnchor="margin" w:tblpY="78"/>
        <w:tblOverlap w:val="never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102"/>
        <w:gridCol w:w="2433"/>
        <w:gridCol w:w="1147"/>
        <w:gridCol w:w="1208"/>
      </w:tblGrid>
      <w:tr w:rsidR="00C534C9" w14:paraId="3176FA44" w14:textId="77777777">
        <w:trPr>
          <w:cantSplit/>
          <w:trHeight w:val="90"/>
        </w:trPr>
        <w:tc>
          <w:tcPr>
            <w:tcW w:w="9438" w:type="dxa"/>
            <w:gridSpan w:val="5"/>
            <w:tcBorders>
              <w:right w:val="single" w:sz="4" w:space="0" w:color="auto"/>
            </w:tcBorders>
            <w:shd w:val="clear" w:color="auto" w:fill="A0A0A0"/>
          </w:tcPr>
          <w:p w14:paraId="5915B96A" w14:textId="77777777" w:rsidR="00C534C9" w:rsidRDefault="007241A6">
            <w:pPr>
              <w:jc w:val="center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功能总表</w:t>
            </w:r>
          </w:p>
        </w:tc>
      </w:tr>
      <w:tr w:rsidR="00C534C9" w14:paraId="7D0D7897" w14:textId="77777777">
        <w:trPr>
          <w:trHeight w:val="90"/>
        </w:trPr>
        <w:tc>
          <w:tcPr>
            <w:tcW w:w="1548" w:type="dxa"/>
          </w:tcPr>
          <w:p w14:paraId="3C6BDC9E" w14:textId="77777777" w:rsidR="00C534C9" w:rsidRDefault="007241A6">
            <w:pPr>
              <w:spacing w:beforeLines="50" w:before="120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系统</w:t>
            </w:r>
          </w:p>
        </w:tc>
        <w:tc>
          <w:tcPr>
            <w:tcW w:w="3102" w:type="dxa"/>
            <w:vAlign w:val="center"/>
          </w:tcPr>
          <w:p w14:paraId="10FB720B" w14:textId="77777777" w:rsidR="00C534C9" w:rsidRDefault="007241A6">
            <w:pPr>
              <w:jc w:val="center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功能点（用例）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1952BEE7" w14:textId="77777777" w:rsidR="00C534C9" w:rsidRDefault="007241A6">
            <w:pPr>
              <w:jc w:val="center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描述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16727285" w14:textId="77777777" w:rsidR="00C534C9" w:rsidRDefault="007241A6">
            <w:pPr>
              <w:jc w:val="center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执行者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3FA0208C" w14:textId="77777777" w:rsidR="00C534C9" w:rsidRDefault="007241A6">
            <w:pPr>
              <w:jc w:val="center"/>
              <w:rPr>
                <w:rFonts w:ascii="宋体" w:eastAsia="宋体" w:hAnsi="宋体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color w:val="000000" w:themeColor="text1"/>
                <w:sz w:val="28"/>
                <w:szCs w:val="28"/>
              </w:rPr>
              <w:t>优先级</w:t>
            </w:r>
          </w:p>
        </w:tc>
      </w:tr>
      <w:tr w:rsidR="00C534C9" w14:paraId="1E224350" w14:textId="77777777">
        <w:trPr>
          <w:trHeight w:val="1958"/>
        </w:trPr>
        <w:tc>
          <w:tcPr>
            <w:tcW w:w="1548" w:type="dxa"/>
            <w:vAlign w:val="center"/>
          </w:tcPr>
          <w:p w14:paraId="08D841FA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肽结合预测模型可视化系统</w:t>
            </w:r>
          </w:p>
        </w:tc>
        <w:tc>
          <w:tcPr>
            <w:tcW w:w="3102" w:type="dxa"/>
            <w:vAlign w:val="center"/>
          </w:tcPr>
          <w:p w14:paraId="6B67D6E1" w14:textId="77777777" w:rsidR="00C534C9" w:rsidRDefault="007241A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预测肽结合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M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 xml:space="preserve">HC </w:t>
            </w:r>
            <w:r>
              <w:rPr>
                <w:rFonts w:ascii="宋体" w:eastAsia="宋体" w:hAnsi="宋体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 xml:space="preserve">I </w:t>
            </w: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类分子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可视化</w:t>
            </w: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模块</w:t>
            </w:r>
          </w:p>
          <w:p w14:paraId="09AB6563" w14:textId="77777777" w:rsidR="00C534C9" w:rsidRDefault="007241A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预测肽结合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M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 xml:space="preserve">HC </w:t>
            </w:r>
            <w:r>
              <w:rPr>
                <w:rFonts w:ascii="宋体" w:eastAsia="宋体" w:hAnsi="宋体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II</w:t>
            </w: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类分子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可视化</w:t>
            </w:r>
            <w:r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  <w:shd w:val="clear" w:color="auto" w:fill="FFFFFF"/>
                <w:lang w:eastAsia="zh-CN"/>
              </w:rPr>
              <w:t>模块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0F5D2CF5" w14:textId="77777777" w:rsidR="00C534C9" w:rsidRDefault="007241A6">
            <w:pPr>
              <w:spacing w:line="360" w:lineRule="auto"/>
              <w:rPr>
                <w:rFonts w:ascii="宋体" w:eastAsia="宋体" w:hAnsi="宋体" w:cs="仿宋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通过由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s</w:t>
            </w:r>
            <w:r>
              <w:rPr>
                <w:rFonts w:ascii="宋体" w:eastAsia="宋体" w:hAnsi="宋体" w:cs="仿宋"/>
                <w:color w:val="000000" w:themeColor="text1"/>
                <w:lang w:eastAsia="zh-CN"/>
              </w:rPr>
              <w:t>iat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提供的深度学习框架，实现可视化的预测肽结合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M</w:t>
            </w:r>
            <w:r>
              <w:rPr>
                <w:rFonts w:ascii="宋体" w:eastAsia="宋体" w:hAnsi="宋体" w:cs="仿宋"/>
                <w:color w:val="000000" w:themeColor="text1"/>
                <w:lang w:eastAsia="zh-CN"/>
              </w:rPr>
              <w:t>HC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类分子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04926A01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FF96846" w14:textId="77777777" w:rsidR="00C534C9" w:rsidRDefault="007241A6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C534C9" w14:paraId="51E9B1D5" w14:textId="77777777">
        <w:trPr>
          <w:trHeight w:val="2871"/>
        </w:trPr>
        <w:tc>
          <w:tcPr>
            <w:tcW w:w="1548" w:type="dxa"/>
            <w:vAlign w:val="center"/>
          </w:tcPr>
          <w:p w14:paraId="237D0D89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癌症基因组综合分析系统</w:t>
            </w:r>
          </w:p>
        </w:tc>
        <w:tc>
          <w:tcPr>
            <w:tcW w:w="3102" w:type="dxa"/>
            <w:vAlign w:val="center"/>
          </w:tcPr>
          <w:p w14:paraId="0F7D0076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突变影响分析模块</w:t>
            </w:r>
          </w:p>
          <w:p w14:paraId="4987717A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反转影响分析模块</w:t>
            </w:r>
          </w:p>
          <w:p w14:paraId="6C194184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突变负荷分析模块</w:t>
            </w:r>
          </w:p>
          <w:p w14:paraId="1FF349E2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突变搜索分析模块</w:t>
            </w:r>
          </w:p>
          <w:p w14:paraId="5366305A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A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>ESA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分析模块</w:t>
            </w:r>
          </w:p>
          <w:p w14:paraId="1259D0F4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差异生存率分析模块</w:t>
            </w:r>
          </w:p>
          <w:p w14:paraId="1AB1D578" w14:textId="77777777" w:rsidR="00C534C9" w:rsidRDefault="007241A6">
            <w:pPr>
              <w:pStyle w:val="a8"/>
              <w:numPr>
                <w:ilvl w:val="0"/>
                <w:numId w:val="4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E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>GPR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突变选择抑制分析模块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3357123E" w14:textId="77777777" w:rsidR="00C534C9" w:rsidRDefault="007241A6">
            <w:pPr>
              <w:spacing w:line="360" w:lineRule="auto"/>
              <w:rPr>
                <w:rFonts w:ascii="宋体" w:eastAsia="宋体" w:hAnsi="宋体" w:cs="仿宋"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构建了一系列功能模块用以可视化的实现基于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Mut</w:t>
            </w:r>
            <w:r>
              <w:rPr>
                <w:rFonts w:ascii="宋体" w:eastAsia="宋体" w:hAnsi="宋体" w:cs="仿宋"/>
                <w:color w:val="000000" w:themeColor="text1"/>
                <w:lang w:eastAsia="zh-CN"/>
              </w:rPr>
              <w:t>E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x</w:t>
            </w:r>
            <w:r>
              <w:rPr>
                <w:rFonts w:ascii="宋体" w:eastAsia="宋体" w:hAnsi="宋体" w:cs="仿宋" w:hint="eastAsia"/>
                <w:color w:val="000000" w:themeColor="text1"/>
                <w:lang w:eastAsia="zh-CN"/>
              </w:rPr>
              <w:t>数据库的数据分析工作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2E63B076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417573D6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534C9" w14:paraId="0E48C23E" w14:textId="77777777">
        <w:trPr>
          <w:trHeight w:val="2830"/>
        </w:trPr>
        <w:tc>
          <w:tcPr>
            <w:tcW w:w="1548" w:type="dxa"/>
            <w:vAlign w:val="center"/>
          </w:tcPr>
          <w:p w14:paraId="0D581119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  <w:p w14:paraId="0694A1F6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  <w:p w14:paraId="0F15FE7C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  <w:p w14:paraId="59D0A3A7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通用模块</w:t>
            </w:r>
          </w:p>
          <w:p w14:paraId="342317E2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  <w:p w14:paraId="41580741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102" w:type="dxa"/>
            <w:vAlign w:val="center"/>
          </w:tcPr>
          <w:p w14:paraId="691B0D65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变量预处理功能</w:t>
            </w:r>
          </w:p>
          <w:p w14:paraId="4DDDD227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数据格式转化</w:t>
            </w:r>
          </w:p>
          <w:p w14:paraId="51D402AD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文件读取功能</w:t>
            </w:r>
          </w:p>
          <w:p w14:paraId="4D777EE3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文本上传下载功能</w:t>
            </w:r>
          </w:p>
          <w:p w14:paraId="7C4BB4B6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选择功能</w:t>
            </w:r>
          </w:p>
          <w:p w14:paraId="7F6099AF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序列转换功能</w:t>
            </w:r>
          </w:p>
          <w:p w14:paraId="37F4BA3F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输出功能</w:t>
            </w:r>
          </w:p>
          <w:p w14:paraId="4299DD7A" w14:textId="77777777" w:rsidR="00C534C9" w:rsidRDefault="007241A6">
            <w:pPr>
              <w:pStyle w:val="a8"/>
              <w:numPr>
                <w:ilvl w:val="0"/>
                <w:numId w:val="5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算法实现并执行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23D25BF3" w14:textId="77777777" w:rsidR="00C534C9" w:rsidRDefault="00C534C9">
            <w:pPr>
              <w:spacing w:line="360" w:lineRule="auto"/>
              <w:rPr>
                <w:rFonts w:ascii="宋体" w:eastAsia="宋体" w:hAnsi="宋体" w:cs="仿宋"/>
                <w:color w:val="000000" w:themeColor="text1"/>
                <w:lang w:eastAsia="zh-CN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581E4FD2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DE8FD43" w14:textId="77777777" w:rsidR="00C534C9" w:rsidRDefault="00C534C9">
            <w:pPr>
              <w:jc w:val="center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534C9" w14:paraId="720724AD" w14:textId="77777777">
        <w:trPr>
          <w:trHeight w:val="90"/>
        </w:trPr>
        <w:tc>
          <w:tcPr>
            <w:tcW w:w="1548" w:type="dxa"/>
            <w:vAlign w:val="center"/>
          </w:tcPr>
          <w:p w14:paraId="18508244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基本页面</w:t>
            </w:r>
          </w:p>
        </w:tc>
        <w:tc>
          <w:tcPr>
            <w:tcW w:w="3102" w:type="dxa"/>
            <w:vAlign w:val="center"/>
          </w:tcPr>
          <w:p w14:paraId="63A237F4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1.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介绍页</w:t>
            </w:r>
          </w:p>
          <w:p w14:paraId="61496FE5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2.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相关模组</w:t>
            </w:r>
          </w:p>
          <w:p w14:paraId="59567F61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3.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相关文件下载</w:t>
            </w:r>
          </w:p>
          <w:p w14:paraId="66618840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4.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教程页面</w:t>
            </w:r>
          </w:p>
          <w:p w14:paraId="46B4DB30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5.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联系方式</w:t>
            </w:r>
          </w:p>
          <w:p w14:paraId="23499569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6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>.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58F58FDF" w14:textId="77777777" w:rsidR="00C534C9" w:rsidRDefault="00C534C9">
            <w:pPr>
              <w:spacing w:line="360" w:lineRule="auto"/>
              <w:rPr>
                <w:rFonts w:ascii="宋体" w:eastAsia="宋体" w:hAnsi="宋体" w:cs="仿宋"/>
                <w:color w:val="000000" w:themeColor="text1"/>
                <w:lang w:eastAsia="zh-CN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5F9D36BA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2D4959CF" w14:textId="77777777" w:rsidR="00C534C9" w:rsidRDefault="00C534C9">
            <w:pP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14:paraId="1716EFD2" w14:textId="77777777" w:rsidR="00C534C9" w:rsidRDefault="00C534C9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/>
          <w:bCs/>
          <w:color w:val="000000" w:themeColor="text1"/>
          <w:sz w:val="28"/>
          <w:szCs w:val="28"/>
          <w:lang w:eastAsia="zh-CN"/>
        </w:rPr>
      </w:pPr>
    </w:p>
    <w:p w14:paraId="65FAFF36" w14:textId="77777777" w:rsidR="00C534C9" w:rsidRDefault="007241A6">
      <w:pPr>
        <w:pStyle w:val="a4"/>
        <w:widowControl/>
        <w:numPr>
          <w:ilvl w:val="0"/>
          <w:numId w:val="2"/>
        </w:numPr>
        <w:spacing w:before="0" w:beforeAutospacing="0" w:after="0" w:afterAutospacing="0" w:line="360" w:lineRule="auto"/>
        <w:ind w:left="785" w:hanging="720"/>
        <w:rPr>
          <w:rFonts w:ascii="宋体" w:eastAsia="宋体" w:hAnsi="宋体" w:cs="仿宋"/>
          <w:b/>
          <w:color w:val="000000" w:themeColor="text1"/>
          <w:sz w:val="28"/>
          <w:szCs w:val="28"/>
          <w:lang w:eastAsia="zh-CN" w:bidi="zh-TW"/>
        </w:rPr>
      </w:pPr>
      <w:r>
        <w:rPr>
          <w:rFonts w:ascii="宋体" w:eastAsia="宋体" w:hAnsi="宋体" w:cs="仿宋" w:hint="eastAsia"/>
          <w:b/>
          <w:color w:val="000000" w:themeColor="text1"/>
          <w:sz w:val="28"/>
          <w:szCs w:val="28"/>
          <w:lang w:eastAsia="zh-CN" w:bidi="zh-TW"/>
        </w:rPr>
        <w:t>系统明细</w:t>
      </w:r>
    </w:p>
    <w:p w14:paraId="691DB619" w14:textId="77777777" w:rsidR="00C534C9" w:rsidRDefault="007241A6">
      <w:pPr>
        <w:pStyle w:val="a4"/>
        <w:widowControl/>
        <w:numPr>
          <w:ilvl w:val="0"/>
          <w:numId w:val="6"/>
        </w:numPr>
        <w:spacing w:before="0" w:beforeAutospacing="0" w:after="0" w:afterAutospacing="0" w:line="360" w:lineRule="auto"/>
        <w:rPr>
          <w:rFonts w:ascii="宋体" w:eastAsia="宋体" w:hAnsi="宋体" w:cs="仿宋"/>
          <w:b/>
          <w:color w:val="000000" w:themeColor="text1"/>
          <w:sz w:val="28"/>
          <w:szCs w:val="28"/>
          <w:lang w:eastAsia="zh-CN" w:bidi="zh-TW"/>
        </w:rPr>
      </w:pPr>
      <w:r>
        <w:rPr>
          <w:rFonts w:ascii="宋体" w:eastAsia="宋体" w:hAnsi="宋体" w:cs="仿宋" w:hint="eastAsia"/>
          <w:b/>
          <w:color w:val="000000" w:themeColor="text1"/>
          <w:sz w:val="28"/>
          <w:szCs w:val="28"/>
          <w:lang w:eastAsia="zh-CN" w:bidi="zh-TW"/>
        </w:rPr>
        <w:t>肽结合预测模型可视化系统</w:t>
      </w:r>
    </w:p>
    <w:p w14:paraId="33DFC41C" w14:textId="77777777" w:rsidR="00C534C9" w:rsidRDefault="007241A6">
      <w:pPr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 w:bidi="zh-TW"/>
        </w:rPr>
        <w:t>1.1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预测肽结合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M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 xml:space="preserve">HC </w:t>
      </w:r>
      <w:r>
        <w:rPr>
          <w:rFonts w:ascii="宋体" w:eastAsia="宋体" w:hAnsi="宋体"/>
          <w:color w:val="000000" w:themeColor="text1"/>
          <w:sz w:val="30"/>
          <w:szCs w:val="30"/>
          <w:shd w:val="clear" w:color="auto" w:fill="FFFFFF"/>
          <w:lang w:eastAsia="zh-CN"/>
        </w:rPr>
        <w:t xml:space="preserve">I 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  <w:lang w:eastAsia="zh-CN"/>
        </w:rPr>
        <w:t>类分子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可视化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  <w:lang w:eastAsia="zh-CN"/>
        </w:rPr>
        <w:t>模块</w:t>
      </w:r>
      <w:bookmarkEnd w:id="0"/>
      <w:bookmarkEnd w:id="1"/>
      <w:bookmarkEnd w:id="2"/>
    </w:p>
    <w:p w14:paraId="2A7336A6" w14:textId="77777777" w:rsidR="00C534C9" w:rsidRDefault="007241A6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宋体"/>
          <w:color w:val="000000" w:themeColor="text1"/>
          <w:sz w:val="30"/>
          <w:szCs w:val="30"/>
          <w:shd w:val="clear" w:color="auto" w:fill="FFFFFF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1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>.2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预测肽结合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M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 xml:space="preserve">HC </w:t>
      </w:r>
      <w:r>
        <w:rPr>
          <w:rFonts w:ascii="宋体" w:eastAsia="宋体" w:hAnsi="宋体"/>
          <w:color w:val="000000" w:themeColor="text1"/>
          <w:sz w:val="30"/>
          <w:szCs w:val="30"/>
          <w:shd w:val="clear" w:color="auto" w:fill="FFFFFF"/>
          <w:lang w:eastAsia="zh-CN"/>
        </w:rPr>
        <w:t>II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  <w:lang w:eastAsia="zh-CN"/>
        </w:rPr>
        <w:t>类分子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可视化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  <w:shd w:val="clear" w:color="auto" w:fill="FFFFFF"/>
          <w:lang w:eastAsia="zh-CN"/>
        </w:rPr>
        <w:t>模块</w:t>
      </w:r>
    </w:p>
    <w:p w14:paraId="210434EE" w14:textId="77777777" w:rsidR="00C534C9" w:rsidRDefault="00C534C9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</w:pPr>
    </w:p>
    <w:p w14:paraId="396F51E6" w14:textId="77777777" w:rsidR="00C534C9" w:rsidRDefault="007241A6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 w:hint="eastAsia"/>
          <w:b/>
          <w:bCs/>
          <w:color w:val="000000" w:themeColor="text1"/>
          <w:kern w:val="2"/>
          <w:sz w:val="28"/>
          <w:szCs w:val="28"/>
          <w:lang w:eastAsia="zh-CN" w:bidi="ar-SA"/>
        </w:rPr>
        <w:t>2.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仿宋" w:hint="eastAsia"/>
          <w:b/>
          <w:bCs/>
          <w:color w:val="000000" w:themeColor="text1"/>
          <w:sz w:val="28"/>
          <w:szCs w:val="28"/>
          <w:lang w:eastAsia="zh-CN"/>
        </w:rPr>
        <w:t>癌症基因组综合分析系统</w:t>
      </w:r>
    </w:p>
    <w:p w14:paraId="7EA5AA4F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突变影响分析模块</w:t>
      </w:r>
    </w:p>
    <w:p w14:paraId="34839D06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反转影响分析模块</w:t>
      </w:r>
    </w:p>
    <w:p w14:paraId="382BC0A1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突变负荷分析模块</w:t>
      </w:r>
    </w:p>
    <w:p w14:paraId="0189A4FA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突变搜索分析模块</w:t>
      </w:r>
    </w:p>
    <w:p w14:paraId="188ABF0C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A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>ESA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分析模块</w:t>
      </w:r>
    </w:p>
    <w:p w14:paraId="1DCFF9FE" w14:textId="77777777" w:rsidR="00C534C9" w:rsidRDefault="007241A6">
      <w:pPr>
        <w:pStyle w:val="a8"/>
        <w:framePr w:hSpace="180" w:wrap="around" w:vAnchor="text" w:hAnchor="margin" w:y="78"/>
        <w:numPr>
          <w:ilvl w:val="1"/>
          <w:numId w:val="3"/>
        </w:numPr>
        <w:ind w:firstLineChars="0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差异生存率分析模块</w:t>
      </w:r>
    </w:p>
    <w:p w14:paraId="4EB640F4" w14:textId="77777777" w:rsidR="00C534C9" w:rsidRDefault="007241A6">
      <w:pPr>
        <w:pStyle w:val="a4"/>
        <w:framePr w:hSpace="180" w:wrap="around" w:vAnchor="text" w:hAnchor="margin" w:y="78"/>
        <w:widowControl/>
        <w:numPr>
          <w:ilvl w:val="1"/>
          <w:numId w:val="3"/>
        </w:numPr>
        <w:spacing w:before="0" w:beforeAutospacing="0" w:after="0" w:afterAutospacing="0" w:line="360" w:lineRule="auto"/>
        <w:suppressOverlap/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E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>GPR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突变选择抑制分析模块</w:t>
      </w:r>
    </w:p>
    <w:p w14:paraId="40E6B143" w14:textId="77777777" w:rsidR="00C534C9" w:rsidRDefault="00C534C9">
      <w:pPr>
        <w:framePr w:hSpace="180" w:wrap="around" w:vAnchor="text" w:hAnchor="margin" w:y="78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</w:p>
    <w:p w14:paraId="6D2B269D" w14:textId="77777777" w:rsidR="00C534C9" w:rsidRDefault="007241A6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 w:hint="eastAsia"/>
          <w:b/>
          <w:bCs/>
          <w:color w:val="000000" w:themeColor="text1"/>
          <w:kern w:val="2"/>
          <w:sz w:val="28"/>
          <w:szCs w:val="28"/>
          <w:lang w:eastAsia="zh-CN" w:bidi="ar-SA"/>
        </w:rPr>
        <w:t>3.</w:t>
      </w:r>
      <w:r>
        <w:rPr>
          <w:rFonts w:ascii="宋体" w:eastAsia="宋体" w:hAnsi="宋体" w:cs="仿宋" w:hint="eastAsia"/>
          <w:b/>
          <w:bCs/>
          <w:color w:val="000000" w:themeColor="text1"/>
          <w:kern w:val="2"/>
          <w:sz w:val="28"/>
          <w:szCs w:val="28"/>
          <w:lang w:eastAsia="zh-CN" w:bidi="ar-SA"/>
        </w:rPr>
        <w:t>通用模块</w:t>
      </w:r>
    </w:p>
    <w:tbl>
      <w:tblPr>
        <w:tblpPr w:leftFromText="180" w:rightFromText="180" w:vertAnchor="text" w:horzAnchor="margin" w:tblpY="78"/>
        <w:tblOverlap w:val="never"/>
        <w:tblW w:w="9438" w:type="dxa"/>
        <w:tblLayout w:type="fixed"/>
        <w:tblLook w:val="04A0" w:firstRow="1" w:lastRow="0" w:firstColumn="1" w:lastColumn="0" w:noHBand="0" w:noVBand="1"/>
      </w:tblPr>
      <w:tblGrid>
        <w:gridCol w:w="9438"/>
      </w:tblGrid>
      <w:tr w:rsidR="00C534C9" w14:paraId="46AFAF60" w14:textId="77777777">
        <w:trPr>
          <w:trHeight w:val="2244"/>
        </w:trPr>
        <w:tc>
          <w:tcPr>
            <w:tcW w:w="3102" w:type="dxa"/>
            <w:vAlign w:val="center"/>
          </w:tcPr>
          <w:p w14:paraId="2B75359F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变量预处理功能</w:t>
            </w:r>
          </w:p>
          <w:p w14:paraId="4A96CD7B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数据格式转化</w:t>
            </w:r>
          </w:p>
          <w:p w14:paraId="1655D4C8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文件读取功能</w:t>
            </w:r>
          </w:p>
          <w:p w14:paraId="75D0C21D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文本上传下载功能</w:t>
            </w:r>
          </w:p>
          <w:p w14:paraId="64B3BAFC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选择功能</w:t>
            </w:r>
          </w:p>
          <w:p w14:paraId="5E19377A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序列转换功能</w:t>
            </w:r>
          </w:p>
          <w:p w14:paraId="08722CAC" w14:textId="77777777" w:rsidR="00C534C9" w:rsidRDefault="007241A6">
            <w:pPr>
              <w:pStyle w:val="a8"/>
              <w:numPr>
                <w:ilvl w:val="1"/>
                <w:numId w:val="7"/>
              </w:numPr>
              <w:ind w:firstLineChars="0"/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输出功能</w:t>
            </w:r>
          </w:p>
          <w:p w14:paraId="1F2884CC" w14:textId="77777777" w:rsidR="00C534C9" w:rsidRDefault="007241A6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3</w:t>
            </w:r>
            <w:r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  <w:t>.8</w:t>
            </w:r>
            <w:r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lang w:eastAsia="zh-CN"/>
              </w:rPr>
              <w:t>算法实现并执行</w:t>
            </w:r>
          </w:p>
          <w:p w14:paraId="707B566E" w14:textId="77777777" w:rsidR="00C534C9" w:rsidRDefault="00C534C9">
            <w:pPr>
              <w:jc w:val="both"/>
              <w:rPr>
                <w:rFonts w:ascii="宋体" w:eastAsia="宋体" w:hAnsi="宋体" w:cs="仿宋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14:paraId="5CE7C1A0" w14:textId="77777777" w:rsidR="00C534C9" w:rsidRDefault="00C534C9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</w:pPr>
    </w:p>
    <w:p w14:paraId="41FC0977" w14:textId="77777777" w:rsidR="00C534C9" w:rsidRDefault="007241A6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/>
          <w:b/>
          <w:bCs/>
          <w:color w:val="000000" w:themeColor="text1"/>
          <w:kern w:val="2"/>
          <w:sz w:val="28"/>
          <w:szCs w:val="28"/>
          <w:lang w:eastAsia="zh-CN" w:bidi="ar-SA"/>
        </w:rPr>
        <w:t>4</w:t>
      </w:r>
      <w:r>
        <w:rPr>
          <w:rFonts w:ascii="宋体" w:eastAsia="宋体" w:hAnsi="宋体" w:cs="仿宋" w:hint="eastAsia"/>
          <w:b/>
          <w:bCs/>
          <w:color w:val="000000" w:themeColor="text1"/>
          <w:kern w:val="2"/>
          <w:sz w:val="28"/>
          <w:szCs w:val="28"/>
          <w:lang w:eastAsia="zh-CN" w:bidi="ar-SA"/>
        </w:rPr>
        <w:t>.</w:t>
      </w:r>
      <w:r>
        <w:rPr>
          <w:rFonts w:ascii="宋体" w:eastAsia="宋体" w:hAnsi="宋体" w:cs="仿宋" w:hint="eastAsia"/>
          <w:b/>
          <w:bCs/>
          <w:color w:val="000000" w:themeColor="text1"/>
          <w:kern w:val="2"/>
          <w:sz w:val="28"/>
          <w:szCs w:val="28"/>
          <w:lang w:eastAsia="zh-CN" w:bidi="ar-SA"/>
        </w:rPr>
        <w:t>基本页面</w:t>
      </w:r>
    </w:p>
    <w:p w14:paraId="7D03FB1C" w14:textId="77777777" w:rsidR="00C534C9" w:rsidRDefault="007241A6">
      <w:pPr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1.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介绍页</w:t>
      </w:r>
    </w:p>
    <w:p w14:paraId="1CC55C0F" w14:textId="77777777" w:rsidR="00C534C9" w:rsidRDefault="007241A6">
      <w:pPr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2.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相关模组</w:t>
      </w:r>
    </w:p>
    <w:p w14:paraId="5A695ABA" w14:textId="77777777" w:rsidR="00C534C9" w:rsidRDefault="007241A6">
      <w:pPr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3.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相关文件下载</w:t>
      </w:r>
    </w:p>
    <w:p w14:paraId="16CA8304" w14:textId="77777777" w:rsidR="00C534C9" w:rsidRDefault="007241A6">
      <w:pPr>
        <w:framePr w:hSpace="180" w:wrap="around" w:vAnchor="text" w:hAnchor="margin" w:y="78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4.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教程页面</w:t>
      </w:r>
    </w:p>
    <w:p w14:paraId="7210E413" w14:textId="77777777" w:rsidR="00C534C9" w:rsidRDefault="007241A6">
      <w:pPr>
        <w:framePr w:hSpace="180" w:wrap="around" w:vAnchor="text" w:hAnchor="margin" w:y="78"/>
        <w:suppressOverlap/>
        <w:jc w:val="both"/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5.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联系方式</w:t>
      </w:r>
    </w:p>
    <w:p w14:paraId="0D0AB2E1" w14:textId="77777777" w:rsidR="00C534C9" w:rsidRDefault="007241A6">
      <w:pPr>
        <w:pStyle w:val="a4"/>
        <w:widowControl/>
        <w:spacing w:before="0" w:beforeAutospacing="0" w:after="0" w:afterAutospacing="0" w:line="360" w:lineRule="auto"/>
        <w:rPr>
          <w:rFonts w:ascii="宋体" w:eastAsia="宋体" w:hAnsi="宋体" w:cs="仿宋"/>
          <w:bCs/>
          <w:color w:val="000000" w:themeColor="text1"/>
          <w:kern w:val="2"/>
          <w:sz w:val="28"/>
          <w:szCs w:val="28"/>
          <w:lang w:eastAsia="zh-CN" w:bidi="ar-SA"/>
        </w:rPr>
      </w:pP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6</w:t>
      </w:r>
      <w:r>
        <w:rPr>
          <w:rFonts w:ascii="宋体" w:eastAsia="宋体" w:hAnsi="宋体" w:cs="仿宋"/>
          <w:color w:val="000000" w:themeColor="text1"/>
          <w:sz w:val="28"/>
          <w:szCs w:val="28"/>
          <w:lang w:eastAsia="zh-CN"/>
        </w:rPr>
        <w:t>.</w:t>
      </w:r>
      <w:r>
        <w:rPr>
          <w:rFonts w:ascii="宋体" w:eastAsia="宋体" w:hAnsi="宋体" w:cs="仿宋" w:hint="eastAsia"/>
          <w:color w:val="000000" w:themeColor="text1"/>
          <w:sz w:val="28"/>
          <w:szCs w:val="28"/>
          <w:lang w:eastAsia="zh-CN"/>
        </w:rPr>
        <w:t>其他</w:t>
      </w:r>
    </w:p>
    <w:sectPr w:rsidR="00C534C9">
      <w:footerReference w:type="default" r:id="rId8"/>
      <w:pgSz w:w="11900" w:h="16840"/>
      <w:pgMar w:top="852" w:right="1179" w:bottom="1157" w:left="1193" w:header="424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5EE2" w14:textId="77777777" w:rsidR="007241A6" w:rsidRDefault="007241A6"/>
  </w:endnote>
  <w:endnote w:type="continuationSeparator" w:id="0">
    <w:p w14:paraId="682C1F47" w14:textId="77777777" w:rsidR="007241A6" w:rsidRDefault="00724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C5A5" w14:textId="77777777" w:rsidR="00C534C9" w:rsidRDefault="007241A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C61B8C9" wp14:editId="2BFACBEA">
              <wp:simplePos x="0" y="0"/>
              <wp:positionH relativeFrom="page">
                <wp:posOffset>3790950</wp:posOffset>
              </wp:positionH>
              <wp:positionV relativeFrom="page">
                <wp:posOffset>9987280</wp:posOffset>
              </wp:positionV>
              <wp:extent cx="60960" cy="138430"/>
              <wp:effectExtent l="0" t="0" r="0" b="0"/>
              <wp:wrapNone/>
              <wp:docPr id="180" name="Shap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6DA221" w14:textId="77777777" w:rsidR="00C534C9" w:rsidRDefault="007241A6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600F" w:rsidRPr="0013600F">
                            <w:rPr>
                              <w:noProof/>
                              <w:color w:val="000008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color w:val="000008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180" o:spid="_x0000_s1026" o:spt="202" type="#_x0000_t202" style="position:absolute;left:0pt;margin-left:298.5pt;margin-top:786.4pt;height:10.9pt;width:4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VZunNgA&#10;AAANAQAADwAAAAAAAAABACAAAAAiAAAAZHJzL2Rvd25yZXYueG1sUEsBAhQAFAAAAAgAh07iQJcQ&#10;n0CtAQAAc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8"/>
                        <w:sz w:val="19"/>
                        <w:szCs w:val="19"/>
                      </w:rPr>
                      <w:t>2</w:t>
                    </w:r>
                    <w:r>
                      <w:rPr>
                        <w:color w:val="000008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B5F1" w14:textId="77777777" w:rsidR="007241A6" w:rsidRDefault="007241A6"/>
  </w:footnote>
  <w:footnote w:type="continuationSeparator" w:id="0">
    <w:p w14:paraId="3656E00D" w14:textId="77777777" w:rsidR="007241A6" w:rsidRDefault="007241A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3D74FD"/>
    <w:multiLevelType w:val="singleLevel"/>
    <w:tmpl w:val="863D74F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A23492"/>
    <w:multiLevelType w:val="multilevel"/>
    <w:tmpl w:val="1FA2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01008"/>
    <w:multiLevelType w:val="multilevel"/>
    <w:tmpl w:val="31A0100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5FB2622"/>
    <w:multiLevelType w:val="multilevel"/>
    <w:tmpl w:val="35FB262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AF6CC8"/>
    <w:multiLevelType w:val="multilevel"/>
    <w:tmpl w:val="3BAF6CC8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70BD5"/>
    <w:multiLevelType w:val="multilevel"/>
    <w:tmpl w:val="61070BD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7560AC77"/>
    <w:multiLevelType w:val="multilevel"/>
    <w:tmpl w:val="7560AC7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wZmFhOGFhZjdjMmI2Mzg5OGIxMWNhMWQwODYwM2YifQ=="/>
  </w:docVars>
  <w:rsids>
    <w:rsidRoot w:val="00181841"/>
    <w:rsid w:val="FFE7E825"/>
    <w:rsid w:val="000249E3"/>
    <w:rsid w:val="00067AB9"/>
    <w:rsid w:val="000A4E27"/>
    <w:rsid w:val="0013600F"/>
    <w:rsid w:val="0014174D"/>
    <w:rsid w:val="0015243B"/>
    <w:rsid w:val="00172AA4"/>
    <w:rsid w:val="00181841"/>
    <w:rsid w:val="001C5A63"/>
    <w:rsid w:val="00213217"/>
    <w:rsid w:val="00242A88"/>
    <w:rsid w:val="002962FE"/>
    <w:rsid w:val="002A7CD6"/>
    <w:rsid w:val="002C67BD"/>
    <w:rsid w:val="003112C6"/>
    <w:rsid w:val="003151D7"/>
    <w:rsid w:val="00333FC8"/>
    <w:rsid w:val="003522CE"/>
    <w:rsid w:val="003D7409"/>
    <w:rsid w:val="00420237"/>
    <w:rsid w:val="00437820"/>
    <w:rsid w:val="004D1F4D"/>
    <w:rsid w:val="004F1B35"/>
    <w:rsid w:val="00515D9C"/>
    <w:rsid w:val="005511C1"/>
    <w:rsid w:val="0055642F"/>
    <w:rsid w:val="00581E4B"/>
    <w:rsid w:val="005F06B9"/>
    <w:rsid w:val="00657576"/>
    <w:rsid w:val="00695A83"/>
    <w:rsid w:val="006B3083"/>
    <w:rsid w:val="006D2260"/>
    <w:rsid w:val="007031C2"/>
    <w:rsid w:val="007241A6"/>
    <w:rsid w:val="00731CA2"/>
    <w:rsid w:val="00793957"/>
    <w:rsid w:val="007F5DA3"/>
    <w:rsid w:val="008242CD"/>
    <w:rsid w:val="008517C9"/>
    <w:rsid w:val="008830EB"/>
    <w:rsid w:val="008C4283"/>
    <w:rsid w:val="00950ABD"/>
    <w:rsid w:val="00975826"/>
    <w:rsid w:val="00993B90"/>
    <w:rsid w:val="009D07D7"/>
    <w:rsid w:val="009E36CF"/>
    <w:rsid w:val="009E589A"/>
    <w:rsid w:val="00A36BE3"/>
    <w:rsid w:val="00A46F13"/>
    <w:rsid w:val="00A5051E"/>
    <w:rsid w:val="00A95C99"/>
    <w:rsid w:val="00AB67DA"/>
    <w:rsid w:val="00B60521"/>
    <w:rsid w:val="00B75E9C"/>
    <w:rsid w:val="00BD0633"/>
    <w:rsid w:val="00C21B39"/>
    <w:rsid w:val="00C4380A"/>
    <w:rsid w:val="00C4570C"/>
    <w:rsid w:val="00C534C9"/>
    <w:rsid w:val="00C807C2"/>
    <w:rsid w:val="00CD63F3"/>
    <w:rsid w:val="00CE153C"/>
    <w:rsid w:val="00CF3F5A"/>
    <w:rsid w:val="00D637E2"/>
    <w:rsid w:val="00D72EEB"/>
    <w:rsid w:val="00D95841"/>
    <w:rsid w:val="00D961A1"/>
    <w:rsid w:val="00DE3525"/>
    <w:rsid w:val="00E5653A"/>
    <w:rsid w:val="00E87F17"/>
    <w:rsid w:val="00EB5CE1"/>
    <w:rsid w:val="00EC64F6"/>
    <w:rsid w:val="00ED59F7"/>
    <w:rsid w:val="00EF3505"/>
    <w:rsid w:val="00FB4F65"/>
    <w:rsid w:val="05F43009"/>
    <w:rsid w:val="0A0850A3"/>
    <w:rsid w:val="0C7F35A1"/>
    <w:rsid w:val="0CEC18CF"/>
    <w:rsid w:val="0D27339B"/>
    <w:rsid w:val="0D956CA9"/>
    <w:rsid w:val="0F823107"/>
    <w:rsid w:val="13F1575F"/>
    <w:rsid w:val="148B0784"/>
    <w:rsid w:val="1A280876"/>
    <w:rsid w:val="1A6B7CD8"/>
    <w:rsid w:val="1AFA16F4"/>
    <w:rsid w:val="1BA33732"/>
    <w:rsid w:val="21596192"/>
    <w:rsid w:val="246F7FA8"/>
    <w:rsid w:val="2C2E1D52"/>
    <w:rsid w:val="2DDF44F8"/>
    <w:rsid w:val="304B4F79"/>
    <w:rsid w:val="320162C9"/>
    <w:rsid w:val="33192E58"/>
    <w:rsid w:val="341B0EB4"/>
    <w:rsid w:val="40623D36"/>
    <w:rsid w:val="41FD39E8"/>
    <w:rsid w:val="47A732F4"/>
    <w:rsid w:val="47F15638"/>
    <w:rsid w:val="495F477B"/>
    <w:rsid w:val="53CF74A8"/>
    <w:rsid w:val="588D08F9"/>
    <w:rsid w:val="5B1278C1"/>
    <w:rsid w:val="5C2A4808"/>
    <w:rsid w:val="60B70EB5"/>
    <w:rsid w:val="627220FC"/>
    <w:rsid w:val="63E3600D"/>
    <w:rsid w:val="64A43775"/>
    <w:rsid w:val="64FE425B"/>
    <w:rsid w:val="6B4B5B52"/>
    <w:rsid w:val="6D6C5A15"/>
    <w:rsid w:val="70073FE9"/>
    <w:rsid w:val="706D41E7"/>
    <w:rsid w:val="72F01259"/>
    <w:rsid w:val="75D0058D"/>
    <w:rsid w:val="75F816CF"/>
    <w:rsid w:val="7685774D"/>
    <w:rsid w:val="7A617F52"/>
    <w:rsid w:val="7D741279"/>
    <w:rsid w:val="7DB0142C"/>
    <w:rsid w:val="7E7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D1BA0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kern w:val="44"/>
      <w:sz w:val="48"/>
      <w:szCs w:val="48"/>
      <w:lang w:eastAsia="zh-CN" w:bidi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tabs>
        <w:tab w:val="left" w:pos="576"/>
      </w:tabs>
      <w:spacing w:before="260" w:after="260" w:line="413" w:lineRule="auto"/>
      <w:ind w:left="785" w:hanging="720"/>
      <w:outlineLvl w:val="1"/>
    </w:pPr>
    <w:rPr>
      <w:rFonts w:ascii="微软雅黑" w:hAnsi="微软雅黑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tabs>
        <w:tab w:val="left" w:pos="720"/>
      </w:tabs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tabs>
        <w:tab w:val="left" w:pos="864"/>
      </w:tabs>
      <w:spacing w:before="280" w:after="290" w:line="372" w:lineRule="auto"/>
      <w:ind w:left="864"/>
      <w:outlineLvl w:val="3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Bodytext8">
    <w:name w:val="Body text|8_"/>
    <w:basedOn w:val="a0"/>
    <w:link w:val="Bodytext80"/>
    <w:qFormat/>
    <w:rPr>
      <w:rFonts w:ascii="宋体" w:eastAsia="宋体" w:hAnsi="宋体" w:cs="宋体"/>
      <w:color w:val="000008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80">
    <w:name w:val="Body text|8"/>
    <w:basedOn w:val="a"/>
    <w:link w:val="Bodytext8"/>
    <w:qFormat/>
    <w:pPr>
      <w:spacing w:before="160" w:after="460"/>
      <w:jc w:val="center"/>
    </w:pPr>
    <w:rPr>
      <w:rFonts w:ascii="宋体" w:eastAsia="宋体" w:hAnsi="宋体" w:cs="宋体"/>
      <w:color w:val="000008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b/>
      <w:bCs/>
      <w:color w:val="000008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660"/>
      <w:ind w:firstLine="140"/>
      <w:outlineLvl w:val="0"/>
    </w:pPr>
    <w:rPr>
      <w:rFonts w:ascii="宋体" w:eastAsia="宋体" w:hAnsi="宋体" w:cs="宋体"/>
      <w:b/>
      <w:bCs/>
      <w:color w:val="000008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color w:val="000008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160"/>
      <w:ind w:firstLine="330"/>
      <w:outlineLvl w:val="1"/>
    </w:pPr>
    <w:rPr>
      <w:rFonts w:ascii="宋体" w:eastAsia="宋体" w:hAnsi="宋体" w:cs="宋体"/>
      <w:color w:val="000008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000008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600"/>
      <w:ind w:firstLine="400"/>
    </w:pPr>
    <w:rPr>
      <w:rFonts w:ascii="宋体" w:eastAsia="宋体" w:hAnsi="宋体" w:cs="宋体"/>
      <w:color w:val="000008"/>
      <w:sz w:val="26"/>
      <w:szCs w:val="26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Pr>
      <w:rFonts w:ascii="宋体" w:eastAsia="宋体" w:hAnsi="宋体" w:cs="宋体"/>
      <w:color w:val="000008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pPr>
      <w:spacing w:after="300"/>
      <w:ind w:firstLine="140"/>
    </w:pPr>
    <w:rPr>
      <w:rFonts w:ascii="宋体" w:eastAsia="宋体" w:hAnsi="宋体" w:cs="宋体"/>
      <w:color w:val="000008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color w:val="000008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after="310"/>
      <w:ind w:firstLine="750"/>
      <w:outlineLvl w:val="2"/>
    </w:pPr>
    <w:rPr>
      <w:rFonts w:ascii="宋体" w:eastAsia="宋体" w:hAnsi="宋体" w:cs="宋体"/>
      <w:color w:val="000008"/>
      <w:sz w:val="26"/>
      <w:szCs w:val="26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color w:val="000008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color w:val="000008"/>
      <w:sz w:val="19"/>
      <w:szCs w:val="19"/>
      <w:lang w:val="zh-TW" w:eastAsia="zh-TW" w:bidi="zh-TW"/>
    </w:rPr>
  </w:style>
  <w:style w:type="character" w:customStyle="1" w:styleId="Bodytext7">
    <w:name w:val="Body text|7_"/>
    <w:basedOn w:val="a0"/>
    <w:link w:val="Bodytext70"/>
    <w:qFormat/>
    <w:rPr>
      <w:rFonts w:ascii="宋体" w:eastAsia="宋体" w:hAnsi="宋体" w:cs="宋体"/>
      <w:color w:val="8C8C8C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Bodytext70">
    <w:name w:val="Body text|7"/>
    <w:basedOn w:val="a"/>
    <w:link w:val="Bodytext7"/>
    <w:qFormat/>
    <w:pPr>
      <w:spacing w:after="4260"/>
      <w:jc w:val="center"/>
    </w:pPr>
    <w:rPr>
      <w:rFonts w:ascii="宋体" w:eastAsia="宋体" w:hAnsi="宋体" w:cs="宋体"/>
      <w:color w:val="8C8C8C"/>
      <w:sz w:val="18"/>
      <w:szCs w:val="18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Pr>
      <w:rFonts w:ascii="宋体" w:eastAsia="宋体" w:hAnsi="宋体" w:cs="宋体"/>
      <w:color w:val="393939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Pr>
      <w:rFonts w:ascii="宋体" w:eastAsia="宋体" w:hAnsi="宋体" w:cs="宋体"/>
      <w:color w:val="393939"/>
      <w:sz w:val="15"/>
      <w:szCs w:val="15"/>
      <w:lang w:val="zh-TW" w:eastAsia="zh-TW" w:bidi="zh-TW"/>
    </w:rPr>
  </w:style>
  <w:style w:type="character" w:customStyle="1" w:styleId="Bodytext9">
    <w:name w:val="Body text|9_"/>
    <w:basedOn w:val="a0"/>
    <w:link w:val="Bodytext90"/>
    <w:qFormat/>
    <w:rPr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Bodytext90">
    <w:name w:val="Body text|9"/>
    <w:basedOn w:val="a"/>
    <w:link w:val="Bodytext9"/>
    <w:qFormat/>
    <w:pPr>
      <w:ind w:firstLine="760"/>
    </w:pPr>
    <w:rPr>
      <w:sz w:val="56"/>
      <w:szCs w:val="56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color w:val="393939"/>
      <w:sz w:val="20"/>
      <w:szCs w:val="20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qFormat/>
    <w:pPr>
      <w:spacing w:after="40"/>
      <w:ind w:firstLine="660"/>
    </w:pPr>
    <w:rPr>
      <w:color w:val="393939"/>
      <w:sz w:val="20"/>
      <w:szCs w:val="20"/>
    </w:rPr>
  </w:style>
  <w:style w:type="character" w:customStyle="1" w:styleId="Bodytext6">
    <w:name w:val="Body text|6_"/>
    <w:basedOn w:val="a0"/>
    <w:link w:val="Bodytext60"/>
    <w:qFormat/>
    <w:rPr>
      <w:rFonts w:ascii="宋体" w:eastAsia="宋体" w:hAnsi="宋体" w:cs="宋体"/>
      <w:color w:val="393939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Bodytext60">
    <w:name w:val="Body text|6"/>
    <w:basedOn w:val="a"/>
    <w:link w:val="Bodytext6"/>
    <w:qFormat/>
    <w:pPr>
      <w:spacing w:after="120"/>
      <w:ind w:firstLine="660"/>
    </w:pPr>
    <w:rPr>
      <w:rFonts w:ascii="宋体" w:eastAsia="宋体" w:hAnsi="宋体" w:cs="宋体"/>
      <w:color w:val="393939"/>
      <w:sz w:val="15"/>
      <w:szCs w:val="15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color w:val="000008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color w:val="000008"/>
      <w:sz w:val="26"/>
      <w:szCs w:val="2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color w:val="8C8C8C"/>
      <w:sz w:val="10"/>
      <w:szCs w:val="1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Pr>
      <w:rFonts w:ascii="宋体" w:eastAsia="宋体" w:hAnsi="宋体" w:cs="宋体"/>
      <w:color w:val="8C8C8C"/>
      <w:sz w:val="10"/>
      <w:szCs w:val="1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color w:val="8C8C8C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Pr>
      <w:color w:val="8C8C8C"/>
      <w:sz w:val="8"/>
      <w:szCs w:val="8"/>
      <w:lang w:val="zh-TW" w:eastAsia="zh-TW" w:bidi="zh-TW"/>
    </w:rPr>
  </w:style>
  <w:style w:type="paragraph" w:customStyle="1" w:styleId="a7">
    <w:name w:val="表格文字"/>
    <w:basedOn w:val="a"/>
    <w:qFormat/>
    <w:rPr>
      <w:sz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</Pages>
  <Words>153</Words>
  <Characters>877</Characters>
  <Application>Microsoft Macintosh Word</Application>
  <DocSecurity>0</DocSecurity>
  <Lines>7</Lines>
  <Paragraphs>2</Paragraphs>
  <ScaleCrop>false</ScaleCrop>
  <Company>DoubleOX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topic</dc:title>
  <dc:subject>Label 1, Label 2, Label 3</dc:subject>
  <dc:creator>Microsoft Office User</dc:creator>
  <cp:lastModifiedBy>jiaoyang9711@gmail.com</cp:lastModifiedBy>
  <cp:revision>56</cp:revision>
  <dcterms:created xsi:type="dcterms:W3CDTF">2021-09-01T11:23:00Z</dcterms:created>
  <dcterms:modified xsi:type="dcterms:W3CDTF">2022-10-24T06:15:00Z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6369E6DFDE514EA2A43937C33DF322DC</vt:lpwstr>
  </property>
</Properties>
</file>