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156"/>
      </w:pPr>
      <w:bookmarkStart w:id="0" w:name="_Toc401927303"/>
      <w:bookmarkStart w:id="1" w:name="_Toc478646997"/>
      <w:r>
        <w:rPr>
          <w:rFonts w:hint="eastAsia"/>
          <w:szCs w:val="22"/>
        </w:rPr>
        <w:t>20</w:t>
      </w:r>
      <w:r>
        <w:rPr>
          <w:rFonts w:hint="eastAsia"/>
          <w:color w:val="auto"/>
          <w:szCs w:val="22"/>
          <w:lang w:val="en-US" w:eastAsia="zh-CN"/>
        </w:rPr>
        <w:t>20</w:t>
      </w:r>
      <w:r>
        <w:rPr>
          <w:rFonts w:hint="eastAsia"/>
        </w:rPr>
        <w:t>年四川省科学技术奖励提名公示内容</w:t>
      </w:r>
      <w:bookmarkEnd w:id="0"/>
      <w:bookmarkEnd w:id="1"/>
    </w:p>
    <w:p>
      <w:pPr>
        <w:jc w:val="center"/>
        <w:rPr>
          <w:rFonts w:ascii="宋体" w:hAnsi="宋体"/>
          <w:sz w:val="28"/>
          <w:szCs w:val="28"/>
        </w:rPr>
      </w:pPr>
      <w:r>
        <w:rPr>
          <w:rFonts w:hint="eastAsia" w:ascii="宋体" w:hAnsi="宋体"/>
          <w:sz w:val="28"/>
          <w:szCs w:val="28"/>
        </w:rPr>
        <w:t>（科技进步类）</w:t>
      </w:r>
    </w:p>
    <w:p>
      <w:pPr>
        <w:numPr>
          <w:ilvl w:val="0"/>
          <w:numId w:val="1"/>
        </w:numPr>
        <w:spacing w:line="360" w:lineRule="auto"/>
        <w:ind w:firstLine="562" w:firstLineChars="200"/>
        <w:rPr>
          <w:rFonts w:ascii="宋体" w:hAnsi="宋体"/>
          <w:b/>
          <w:sz w:val="28"/>
          <w:szCs w:val="28"/>
        </w:rPr>
      </w:pPr>
      <w:r>
        <w:rPr>
          <w:rFonts w:hint="eastAsia" w:ascii="宋体" w:hAnsi="宋体"/>
          <w:b/>
          <w:sz w:val="28"/>
          <w:szCs w:val="28"/>
        </w:rPr>
        <w:t>项目名称</w:t>
      </w:r>
    </w:p>
    <w:p>
      <w:pPr>
        <w:spacing w:line="360" w:lineRule="auto"/>
        <w:ind w:firstLine="562" w:firstLineChars="200"/>
        <w:rPr>
          <w:rFonts w:ascii="宋体" w:hAnsi="宋体"/>
          <w:b/>
          <w:sz w:val="28"/>
          <w:szCs w:val="28"/>
        </w:rPr>
      </w:pPr>
      <w:r>
        <w:rPr>
          <w:rFonts w:hint="eastAsia" w:ascii="宋体" w:hAnsi="宋体"/>
          <w:b/>
          <w:sz w:val="28"/>
          <w:szCs w:val="28"/>
        </w:rPr>
        <w:t>3T心脏磁共振成像技术研发及临床应用</w:t>
      </w:r>
    </w:p>
    <w:p>
      <w:pPr>
        <w:spacing w:line="360" w:lineRule="auto"/>
        <w:ind w:firstLine="562" w:firstLineChars="200"/>
        <w:rPr>
          <w:rFonts w:ascii="宋体" w:hAnsi="宋体"/>
          <w:b/>
          <w:sz w:val="28"/>
          <w:szCs w:val="28"/>
        </w:rPr>
      </w:pPr>
      <w:r>
        <w:rPr>
          <w:rFonts w:hint="eastAsia" w:ascii="宋体" w:hAnsi="宋体"/>
          <w:b/>
          <w:sz w:val="28"/>
          <w:szCs w:val="28"/>
        </w:rPr>
        <w:t>二、提名单位及意见</w:t>
      </w:r>
    </w:p>
    <w:p>
      <w:pPr>
        <w:spacing w:line="360" w:lineRule="auto"/>
        <w:ind w:firstLine="560" w:firstLineChars="200"/>
        <w:rPr>
          <w:rFonts w:ascii="宋体" w:hAnsi="宋体"/>
          <w:sz w:val="28"/>
          <w:szCs w:val="28"/>
        </w:rPr>
      </w:pPr>
      <w:r>
        <w:rPr>
          <w:rFonts w:hint="eastAsia" w:ascii="宋体" w:hAnsi="宋体"/>
          <w:sz w:val="28"/>
          <w:szCs w:val="28"/>
        </w:rPr>
        <w:t>提名单位：四川大学</w:t>
      </w:r>
      <w:bookmarkStart w:id="2" w:name="_GoBack"/>
      <w:bookmarkEnd w:id="2"/>
      <w:r>
        <w:rPr>
          <w:rFonts w:hint="eastAsia" w:ascii="宋体" w:hAnsi="宋体"/>
          <w:sz w:val="28"/>
          <w:szCs w:val="28"/>
        </w:rPr>
        <w:t>、中国科学院深圳先进技术研究院</w:t>
      </w:r>
    </w:p>
    <w:p>
      <w:pPr>
        <w:spacing w:line="360" w:lineRule="auto"/>
        <w:ind w:firstLine="560" w:firstLineChars="200"/>
        <w:rPr>
          <w:rFonts w:ascii="宋体" w:hAnsi="宋体"/>
          <w:sz w:val="28"/>
          <w:szCs w:val="28"/>
        </w:rPr>
      </w:pPr>
      <w:r>
        <w:rPr>
          <w:rFonts w:hint="eastAsia" w:ascii="宋体" w:hAnsi="宋体"/>
          <w:sz w:val="28"/>
          <w:szCs w:val="28"/>
        </w:rPr>
        <w:t>提名意见：我单位认真评阅了该项目推荐书及附件材料，确认全部材料真实有效，相关栏目均符合四川省科学技术奖励工作办公室填写要求。按照要求，我单位和项目完成单位都已对该项目的拟推荐情况进行了公示，目前无异议。</w:t>
      </w:r>
    </w:p>
    <w:p>
      <w:pPr>
        <w:spacing w:line="360" w:lineRule="auto"/>
        <w:ind w:firstLine="560" w:firstLineChars="200"/>
        <w:rPr>
          <w:rFonts w:ascii="宋体" w:hAnsi="宋体"/>
          <w:sz w:val="28"/>
          <w:szCs w:val="28"/>
        </w:rPr>
      </w:pPr>
      <w:r>
        <w:rPr>
          <w:rFonts w:hint="eastAsia" w:ascii="宋体" w:hAnsi="宋体"/>
          <w:sz w:val="28"/>
          <w:szCs w:val="28"/>
        </w:rPr>
        <w:t>对照四川省科技进步奖授奖条件，推荐该项目申请省科技进步奖。</w:t>
      </w:r>
    </w:p>
    <w:p>
      <w:pPr>
        <w:spacing w:line="360" w:lineRule="auto"/>
        <w:ind w:firstLine="562" w:firstLineChars="200"/>
        <w:rPr>
          <w:rFonts w:ascii="宋体" w:hAnsi="宋体"/>
          <w:b/>
          <w:sz w:val="28"/>
          <w:szCs w:val="28"/>
        </w:rPr>
      </w:pPr>
      <w:r>
        <w:rPr>
          <w:rFonts w:hint="eastAsia" w:ascii="宋体" w:hAnsi="宋体"/>
          <w:b/>
          <w:sz w:val="28"/>
          <w:szCs w:val="28"/>
        </w:rPr>
        <w:t>三、项目简介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心血管疾病严重威胁我国人民健康，进一步减少心血管疾病的死亡率是当前面临的一大挑战。心脏磁共振技术是新兴的心血管影像技术，是可能改变心血管诊疗实践的一项极具潜力的技术。3T磁共振应用于心脏成像时面临成像技术复杂、成像速度慢、伪影多和定量成像缺乏正常参考标准等诸多挑战，严重制约了3T心脏磁共振临床应用。本项目组自2011年起，联合中国科学院深圳先进技术研究院在国内率先建立包括心脏、影像和工程科学家的多学科团队，先后在8项国家级，省市和医院学科发展基金支持下，历时近10年，聚焦3T心脏磁共振成像技术及临床应用中的瓶颈问题，研发和改进了一系列快速和高分辨成像技术，建立了一套以临床问题为中心的标准化检查技术体系及3T磁共振的国人心脏定量正常参考值，结合临床实践探索建立了以心脏磁共振为核心的心血管疾病精准诊疗新模式，并广泛推广应用于多家医院和单位，取得了良好的学术价值和社会效益。主要成果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一）突破3T心脏磁共振成像技术瓶颈，成功研发建立3T心脏磁共振快速成像技术体系，研发了快速心肌水肿成像、弹力成像、定量成像等心脏磁共振新技术，研发了快速高分辨心脏实时电影成像技术和分析方法，解决了传统磁共振成像慢、分析难的问题，提高了3T心脏磁共振临床应用的普适性。</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 xml:space="preserve">（二）建立临床问题为中心的3T心脏磁共振快速临床检查规范，建立3T心脏磁共振国人心脏定量评价参考标准。 </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（三）建立基于3T心脏磁共振的心血管疾病精准诊断新模式，显著提高疑难及罕见心血管疾病诊断水平。</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（四）推广应用于全国42家医院及机构，惠及上万名患者。</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项目组围绕3T心脏磁共振体系和心血管疾病诊疗先后发表论文101篇，国家发明专利22项，实用新型专利</w:t>
      </w:r>
      <w:r>
        <w:rPr>
          <w:rFonts w:ascii="宋体" w:hAnsi="宋体"/>
          <w:color w:val="000000"/>
          <w:sz w:val="28"/>
          <w:szCs w:val="28"/>
        </w:rPr>
        <w:t>3</w:t>
      </w:r>
      <w:r>
        <w:rPr>
          <w:rFonts w:hint="eastAsia" w:ascii="宋体" w:hAnsi="宋体"/>
          <w:color w:val="000000"/>
          <w:sz w:val="28"/>
          <w:szCs w:val="28"/>
        </w:rPr>
        <w:t>项。项目组主研人员主编和参编磁共振影像和临床相关国家教材1</w:t>
      </w:r>
      <w:r>
        <w:rPr>
          <w:rFonts w:ascii="宋体" w:hAnsi="宋体"/>
          <w:color w:val="000000"/>
          <w:sz w:val="28"/>
          <w:szCs w:val="28"/>
        </w:rPr>
        <w:t>4</w:t>
      </w:r>
      <w:r>
        <w:rPr>
          <w:rFonts w:hint="eastAsia" w:ascii="宋体" w:hAnsi="宋体"/>
          <w:color w:val="000000"/>
          <w:sz w:val="28"/>
          <w:szCs w:val="28"/>
        </w:rPr>
        <w:t>本，参与国内心脏磁共振检查技术规范和应用指南2部。研究成果先后在国际学术会议上报告2</w:t>
      </w:r>
      <w:r>
        <w:rPr>
          <w:rFonts w:ascii="宋体" w:hAnsi="宋体"/>
          <w:color w:val="000000"/>
          <w:sz w:val="28"/>
          <w:szCs w:val="28"/>
        </w:rPr>
        <w:t>0</w:t>
      </w:r>
      <w:r>
        <w:rPr>
          <w:rFonts w:hint="eastAsia" w:ascii="宋体" w:hAnsi="宋体"/>
          <w:color w:val="000000"/>
          <w:sz w:val="28"/>
          <w:szCs w:val="28"/>
        </w:rPr>
        <w:t>次。并先后参与主办国际规范的心脏磁共振培训班，为国内3T心脏磁共振技术临床研究和推广应用产生了积极的作用。</w:t>
      </w:r>
    </w:p>
    <w:p>
      <w:pPr>
        <w:spacing w:line="360" w:lineRule="auto"/>
        <w:ind w:firstLine="562" w:firstLineChars="200"/>
        <w:rPr>
          <w:rFonts w:ascii="宋体" w:hAnsi="宋体"/>
          <w:b/>
          <w:sz w:val="28"/>
          <w:szCs w:val="28"/>
        </w:rPr>
      </w:pPr>
      <w:r>
        <w:rPr>
          <w:rFonts w:hint="eastAsia" w:ascii="宋体" w:hAnsi="宋体"/>
          <w:b/>
          <w:sz w:val="28"/>
          <w:szCs w:val="28"/>
        </w:rPr>
        <w:t>四、主要知识产权和标准规范目录</w:t>
      </w:r>
    </w:p>
    <w:tbl>
      <w:tblPr>
        <w:tblStyle w:val="9"/>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709"/>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4"/>
              <w:spacing w:line="390" w:lineRule="exact"/>
              <w:ind w:firstLine="0" w:firstLineChars="0"/>
              <w:rPr>
                <w:rFonts w:ascii="宋体" w:hAnsi="宋体"/>
                <w:sz w:val="21"/>
              </w:rPr>
            </w:pPr>
            <w:r>
              <w:rPr>
                <w:rFonts w:ascii="宋体" w:hAnsi="宋体"/>
                <w:sz w:val="21"/>
              </w:rPr>
              <w:t>知识产权</w:t>
            </w:r>
            <w:r>
              <w:rPr>
                <w:rFonts w:hint="eastAsia" w:ascii="宋体" w:hAnsi="宋体"/>
                <w:sz w:val="21"/>
              </w:rPr>
              <w:t>（标准）</w:t>
            </w:r>
            <w:r>
              <w:rPr>
                <w:rFonts w:ascii="宋体" w:hAnsi="宋体"/>
                <w:sz w:val="21"/>
              </w:rPr>
              <w:t>类别</w:t>
            </w:r>
          </w:p>
        </w:tc>
        <w:tc>
          <w:tcPr>
            <w:tcW w:w="126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sz w:val="21"/>
              </w:rPr>
            </w:pPr>
            <w:r>
              <w:rPr>
                <w:rFonts w:hint="eastAsia" w:ascii="宋体" w:hAnsi="宋体"/>
                <w:sz w:val="21"/>
              </w:rPr>
              <w:t>知识产权（标准）具体</w:t>
            </w:r>
            <w:r>
              <w:rPr>
                <w:rFonts w:ascii="宋体" w:hAnsi="宋体"/>
                <w:sz w:val="21"/>
              </w:rPr>
              <w:t>名称</w:t>
            </w:r>
          </w:p>
        </w:tc>
        <w:tc>
          <w:tcPr>
            <w:tcW w:w="1022"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sz w:val="21"/>
              </w:rPr>
            </w:pPr>
            <w:r>
              <w:rPr>
                <w:rFonts w:ascii="宋体" w:hAnsi="宋体"/>
                <w:sz w:val="21"/>
              </w:rPr>
              <w:t>国</w:t>
            </w:r>
            <w:r>
              <w:rPr>
                <w:rFonts w:hint="eastAsia" w:ascii="宋体" w:hAnsi="宋体"/>
                <w:sz w:val="21"/>
              </w:rPr>
              <w:t>家</w:t>
            </w:r>
          </w:p>
          <w:p>
            <w:pPr>
              <w:pStyle w:val="4"/>
              <w:spacing w:line="390" w:lineRule="exact"/>
              <w:ind w:firstLine="0" w:firstLineChars="0"/>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84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sz w:val="21"/>
              </w:rPr>
            </w:pPr>
            <w:r>
              <w:rPr>
                <w:rFonts w:hint="eastAsia" w:ascii="宋体" w:hAnsi="宋体"/>
                <w:sz w:val="21"/>
              </w:rPr>
              <w:t>授权号（标准编号）</w:t>
            </w:r>
          </w:p>
        </w:tc>
        <w:tc>
          <w:tcPr>
            <w:tcW w:w="70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sz w:val="21"/>
              </w:rPr>
            </w:pPr>
            <w:r>
              <w:rPr>
                <w:rFonts w:hint="eastAsia" w:ascii="宋体" w:hAnsi="宋体"/>
                <w:sz w:val="21"/>
              </w:rPr>
              <w:t>授权（标准发布）日期</w:t>
            </w:r>
          </w:p>
        </w:tc>
        <w:tc>
          <w:tcPr>
            <w:tcW w:w="1134"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sz w:val="21"/>
              </w:rPr>
            </w:pPr>
            <w:r>
              <w:rPr>
                <w:rFonts w:hint="eastAsia" w:ascii="宋体" w:hAnsi="宋体"/>
                <w:sz w:val="21"/>
              </w:rPr>
              <w:t>证书编号</w:t>
            </w:r>
            <w:r>
              <w:rPr>
                <w:rFonts w:ascii="宋体" w:hAnsi="宋体"/>
                <w:sz w:val="21"/>
              </w:rPr>
              <w:br w:type="textWrapping"/>
            </w:r>
            <w:r>
              <w:rPr>
                <w:rFonts w:hint="eastAsia" w:ascii="宋体" w:hAnsi="宋体"/>
                <w:sz w:val="21"/>
              </w:rPr>
              <w:t>（标准批准发布</w:t>
            </w:r>
            <w:r>
              <w:rPr>
                <w:rFonts w:ascii="宋体" w:hAnsi="宋体"/>
                <w:sz w:val="21"/>
              </w:rPr>
              <w:t>部门</w:t>
            </w:r>
            <w:r>
              <w:rPr>
                <w:rFonts w:hint="eastAsia" w:ascii="宋体" w:hAnsi="宋体"/>
                <w:sz w:val="21"/>
              </w:rPr>
              <w:t>）</w:t>
            </w:r>
          </w:p>
        </w:tc>
        <w:tc>
          <w:tcPr>
            <w:tcW w:w="85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sz w:val="21"/>
              </w:rPr>
            </w:pPr>
            <w:r>
              <w:rPr>
                <w:rFonts w:hint="eastAsia" w:ascii="宋体" w:hAnsi="宋体"/>
                <w:sz w:val="21"/>
              </w:rPr>
              <w:t>权利人（标准起草单位）</w:t>
            </w:r>
          </w:p>
        </w:tc>
        <w:tc>
          <w:tcPr>
            <w:tcW w:w="851"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sz w:val="21"/>
              </w:rPr>
            </w:pPr>
            <w:r>
              <w:rPr>
                <w:rFonts w:hint="eastAsia" w:ascii="宋体" w:hAnsi="宋体"/>
                <w:sz w:val="21"/>
              </w:rPr>
              <w:t>发明人（标准起草人）</w:t>
            </w:r>
          </w:p>
        </w:tc>
        <w:tc>
          <w:tcPr>
            <w:tcW w:w="1183" w:type="dxa"/>
            <w:tcBorders>
              <w:top w:val="single" w:color="auto" w:sz="4" w:space="0"/>
              <w:left w:val="single" w:color="auto" w:sz="4" w:space="0"/>
              <w:bottom w:val="single" w:color="auto" w:sz="4" w:space="0"/>
              <w:right w:val="single" w:color="auto" w:sz="8" w:space="0"/>
            </w:tcBorders>
          </w:tcPr>
          <w:p>
            <w:pPr>
              <w:pStyle w:val="4"/>
              <w:spacing w:line="390" w:lineRule="exact"/>
              <w:ind w:firstLine="0" w:firstLineChars="0"/>
              <w:rPr>
                <w:rFonts w:ascii="宋体" w:hAnsi="宋体"/>
                <w:sz w:val="21"/>
              </w:rPr>
            </w:pPr>
            <w:r>
              <w:rPr>
                <w:rFonts w:hint="eastAsia" w:ascii="宋体" w:hAnsi="宋体"/>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发明专利</w:t>
            </w:r>
          </w:p>
        </w:tc>
        <w:tc>
          <w:tcPr>
            <w:tcW w:w="126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磁共振快速参数成像方法和系统</w:t>
            </w:r>
          </w:p>
        </w:tc>
        <w:tc>
          <w:tcPr>
            <w:tcW w:w="1022"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中国</w:t>
            </w:r>
          </w:p>
        </w:tc>
        <w:tc>
          <w:tcPr>
            <w:tcW w:w="84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ZL201310617004.X</w:t>
            </w:r>
          </w:p>
        </w:tc>
        <w:tc>
          <w:tcPr>
            <w:tcW w:w="70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2013年11月27日</w:t>
            </w:r>
          </w:p>
        </w:tc>
        <w:tc>
          <w:tcPr>
            <w:tcW w:w="1134"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第2105812号</w:t>
            </w:r>
          </w:p>
        </w:tc>
        <w:tc>
          <w:tcPr>
            <w:tcW w:w="85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中国科学院深圳先进技术研究院</w:t>
            </w:r>
          </w:p>
        </w:tc>
        <w:tc>
          <w:tcPr>
            <w:tcW w:w="851"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梁栋、朱燕杰、朱顺、刘新、郑海荣</w:t>
            </w:r>
          </w:p>
        </w:tc>
        <w:tc>
          <w:tcPr>
            <w:tcW w:w="1183" w:type="dxa"/>
            <w:tcBorders>
              <w:top w:val="single" w:color="auto" w:sz="4" w:space="0"/>
              <w:left w:val="single" w:color="auto" w:sz="4" w:space="0"/>
              <w:bottom w:val="single" w:color="auto" w:sz="4" w:space="0"/>
              <w:right w:val="single" w:color="auto" w:sz="8" w:space="0"/>
            </w:tcBorders>
          </w:tcPr>
          <w:p>
            <w:pPr>
              <w:pStyle w:val="4"/>
              <w:spacing w:line="390" w:lineRule="exact"/>
              <w:ind w:firstLine="0" w:firstLineChars="0"/>
              <w:rPr>
                <w:rFonts w:ascii="宋体" w:hAnsi="宋体"/>
              </w:rPr>
            </w:pPr>
            <w:r>
              <w:rPr>
                <w:rFonts w:hint="eastAsia" w:ascii="宋体" w:hAnsi="宋体"/>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发明专利</w:t>
            </w:r>
          </w:p>
        </w:tc>
        <w:tc>
          <w:tcPr>
            <w:tcW w:w="126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磁共振快速成像方法及其系统</w:t>
            </w:r>
          </w:p>
        </w:tc>
        <w:tc>
          <w:tcPr>
            <w:tcW w:w="1022"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中国</w:t>
            </w:r>
          </w:p>
        </w:tc>
        <w:tc>
          <w:tcPr>
            <w:tcW w:w="84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ZL201310390916.8</w:t>
            </w:r>
          </w:p>
        </w:tc>
        <w:tc>
          <w:tcPr>
            <w:tcW w:w="70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2013年8月30日</w:t>
            </w:r>
          </w:p>
        </w:tc>
        <w:tc>
          <w:tcPr>
            <w:tcW w:w="1134"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第2073337号</w:t>
            </w:r>
          </w:p>
        </w:tc>
        <w:tc>
          <w:tcPr>
            <w:tcW w:w="85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中国科学院深圳先进技术研究院</w:t>
            </w:r>
          </w:p>
        </w:tc>
        <w:tc>
          <w:tcPr>
            <w:tcW w:w="851"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梁栋、朱燕杰、刘新、郑海荣</w:t>
            </w:r>
          </w:p>
        </w:tc>
        <w:tc>
          <w:tcPr>
            <w:tcW w:w="1183" w:type="dxa"/>
            <w:tcBorders>
              <w:top w:val="single" w:color="auto" w:sz="4" w:space="0"/>
              <w:left w:val="single" w:color="auto" w:sz="4" w:space="0"/>
              <w:bottom w:val="single" w:color="auto" w:sz="4" w:space="0"/>
              <w:right w:val="single" w:color="auto" w:sz="8" w:space="0"/>
            </w:tcBorders>
          </w:tcPr>
          <w:p>
            <w:pPr>
              <w:pStyle w:val="4"/>
              <w:spacing w:line="390" w:lineRule="exact"/>
              <w:ind w:firstLine="0" w:firstLineChars="0"/>
              <w:rPr>
                <w:rFonts w:ascii="宋体" w:hAnsi="宋体"/>
              </w:rPr>
            </w:pPr>
            <w:r>
              <w:rPr>
                <w:rFonts w:hint="eastAsia" w:ascii="宋体" w:hAnsi="宋体"/>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发明专利</w:t>
            </w:r>
          </w:p>
        </w:tc>
        <w:tc>
          <w:tcPr>
            <w:tcW w:w="126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动态心肌活性检测方法和系统</w:t>
            </w:r>
          </w:p>
        </w:tc>
        <w:tc>
          <w:tcPr>
            <w:tcW w:w="1022"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中国</w:t>
            </w:r>
          </w:p>
        </w:tc>
        <w:tc>
          <w:tcPr>
            <w:tcW w:w="84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ZL201410253810.8</w:t>
            </w:r>
          </w:p>
        </w:tc>
        <w:tc>
          <w:tcPr>
            <w:tcW w:w="70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2014年6月9日</w:t>
            </w:r>
          </w:p>
        </w:tc>
        <w:tc>
          <w:tcPr>
            <w:tcW w:w="1134"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第2357915号</w:t>
            </w:r>
          </w:p>
        </w:tc>
        <w:tc>
          <w:tcPr>
            <w:tcW w:w="85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中国科学院深圳先进技术研究院</w:t>
            </w:r>
          </w:p>
        </w:tc>
        <w:tc>
          <w:tcPr>
            <w:tcW w:w="851"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ascii="宋体" w:hAnsi="宋体"/>
              </w:rPr>
            </w:pPr>
            <w:r>
              <w:rPr>
                <w:rFonts w:hint="eastAsia" w:ascii="宋体" w:hAnsi="宋体"/>
              </w:rPr>
              <w:t>朱燕杰、钟耀祖、刘新、郑海荣</w:t>
            </w:r>
          </w:p>
        </w:tc>
        <w:tc>
          <w:tcPr>
            <w:tcW w:w="1183" w:type="dxa"/>
            <w:tcBorders>
              <w:top w:val="single" w:color="auto" w:sz="4" w:space="0"/>
              <w:left w:val="single" w:color="auto" w:sz="4" w:space="0"/>
              <w:bottom w:val="single" w:color="auto" w:sz="4" w:space="0"/>
              <w:right w:val="single" w:color="auto" w:sz="8" w:space="0"/>
            </w:tcBorders>
          </w:tcPr>
          <w:p>
            <w:pPr>
              <w:pStyle w:val="4"/>
              <w:spacing w:line="390" w:lineRule="exact"/>
              <w:ind w:firstLine="0" w:firstLineChars="0"/>
              <w:rPr>
                <w:rFonts w:ascii="宋体" w:hAnsi="宋体"/>
              </w:rPr>
            </w:pPr>
            <w:r>
              <w:rPr>
                <w:rFonts w:hint="eastAsia" w:ascii="宋体" w:hAnsi="宋体"/>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4"/>
              <w:spacing w:line="390" w:lineRule="exact"/>
              <w:ind w:firstLine="0" w:firstLineChars="0"/>
              <w:rPr>
                <w:rFonts w:hint="default" w:ascii="宋体" w:hAnsi="宋体" w:eastAsia="宋体"/>
                <w:lang w:val="en-US" w:eastAsia="zh-CN"/>
              </w:rPr>
            </w:pPr>
            <w:r>
              <w:rPr>
                <w:rFonts w:hint="eastAsia" w:ascii="宋体" w:hAnsi="宋体"/>
                <w:lang w:val="en-US" w:eastAsia="zh-CN"/>
              </w:rPr>
              <w:t>发明专利</w:t>
            </w:r>
          </w:p>
        </w:tc>
        <w:tc>
          <w:tcPr>
            <w:tcW w:w="126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eastAsia="宋体"/>
                <w:lang w:val="en-US" w:eastAsia="zh-CN"/>
              </w:rPr>
            </w:pPr>
            <w:r>
              <w:rPr>
                <w:rFonts w:hint="eastAsia" w:ascii="宋体" w:hAnsi="宋体"/>
                <w:lang w:val="en-US" w:eastAsia="zh-CN"/>
              </w:rPr>
              <w:t>一种优化平衡稳态自由进动序列的方法与装置</w:t>
            </w:r>
          </w:p>
        </w:tc>
        <w:tc>
          <w:tcPr>
            <w:tcW w:w="1022"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eastAsia" w:ascii="宋体" w:hAnsi="宋体" w:eastAsia="宋体"/>
                <w:lang w:val="en-US" w:eastAsia="zh-CN"/>
              </w:rPr>
            </w:pPr>
            <w:r>
              <w:rPr>
                <w:rFonts w:hint="eastAsia" w:ascii="宋体" w:hAnsi="宋体"/>
                <w:lang w:val="en-US" w:eastAsia="zh-CN"/>
              </w:rPr>
              <w:t>中国</w:t>
            </w:r>
          </w:p>
        </w:tc>
        <w:tc>
          <w:tcPr>
            <w:tcW w:w="84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eastAsia="宋体"/>
                <w:lang w:val="en-US" w:eastAsia="zh-CN"/>
              </w:rPr>
            </w:pPr>
            <w:r>
              <w:rPr>
                <w:rFonts w:hint="eastAsia" w:ascii="宋体" w:hAnsi="宋体"/>
                <w:lang w:val="en-US" w:eastAsia="zh-CN"/>
              </w:rPr>
              <w:t>ZL201710755374.8</w:t>
            </w:r>
          </w:p>
        </w:tc>
        <w:tc>
          <w:tcPr>
            <w:tcW w:w="70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eastAsia="宋体"/>
                <w:lang w:val="en-US" w:eastAsia="zh-CN"/>
              </w:rPr>
            </w:pPr>
            <w:r>
              <w:rPr>
                <w:rFonts w:hint="eastAsia" w:ascii="宋体" w:hAnsi="宋体"/>
                <w:lang w:val="en-US" w:eastAsia="zh-CN"/>
              </w:rPr>
              <w:t>2017年8月29日</w:t>
            </w:r>
          </w:p>
        </w:tc>
        <w:tc>
          <w:tcPr>
            <w:tcW w:w="1134"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eastAsia="宋体"/>
                <w:lang w:val="en-US" w:eastAsia="zh-CN"/>
              </w:rPr>
            </w:pPr>
            <w:r>
              <w:rPr>
                <w:rFonts w:hint="eastAsia" w:ascii="宋体" w:hAnsi="宋体"/>
                <w:lang w:val="en-US" w:eastAsia="zh-CN"/>
              </w:rPr>
              <w:t>第3560900号</w:t>
            </w:r>
          </w:p>
        </w:tc>
        <w:tc>
          <w:tcPr>
            <w:tcW w:w="85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eastAsia" w:ascii="宋体" w:hAnsi="宋体"/>
              </w:rPr>
            </w:pPr>
            <w:r>
              <w:rPr>
                <w:rFonts w:hint="eastAsia" w:ascii="宋体" w:hAnsi="宋体"/>
              </w:rPr>
              <w:t>中国科学院深圳先进技术研究院</w:t>
            </w:r>
          </w:p>
        </w:tc>
        <w:tc>
          <w:tcPr>
            <w:tcW w:w="851"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eastAsia="宋体"/>
                <w:lang w:val="en-US" w:eastAsia="zh-CN"/>
              </w:rPr>
            </w:pPr>
            <w:r>
              <w:rPr>
                <w:rFonts w:hint="eastAsia" w:ascii="宋体" w:hAnsi="宋体"/>
                <w:lang w:val="en-US" w:eastAsia="zh-CN"/>
              </w:rPr>
              <w:t>朱燕杰、梁栋、刘新、郑海荣</w:t>
            </w:r>
          </w:p>
        </w:tc>
        <w:tc>
          <w:tcPr>
            <w:tcW w:w="1183" w:type="dxa"/>
            <w:tcBorders>
              <w:top w:val="single" w:color="auto" w:sz="4" w:space="0"/>
              <w:left w:val="single" w:color="auto" w:sz="4" w:space="0"/>
              <w:bottom w:val="single" w:color="auto" w:sz="4" w:space="0"/>
              <w:right w:val="single" w:color="auto" w:sz="8" w:space="0"/>
            </w:tcBorders>
          </w:tcPr>
          <w:p>
            <w:pPr>
              <w:pStyle w:val="4"/>
              <w:spacing w:line="390" w:lineRule="exact"/>
              <w:ind w:firstLine="0" w:firstLineChars="0"/>
              <w:rPr>
                <w:rFonts w:hint="eastAsia" w:ascii="宋体" w:hAnsi="宋体" w:eastAsia="宋体"/>
                <w:lang w:val="en-US" w:eastAsia="zh-CN"/>
              </w:rPr>
            </w:pPr>
            <w:r>
              <w:rPr>
                <w:rFonts w:hint="eastAsia" w:ascii="宋体" w:hAnsi="宋体"/>
                <w:lang w:val="en-US" w:eastAsia="zh-CN"/>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发明专利</w:t>
            </w:r>
          </w:p>
        </w:tc>
        <w:tc>
          <w:tcPr>
            <w:tcW w:w="126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一种通用的三维欠样轨迹设计方法</w:t>
            </w:r>
          </w:p>
        </w:tc>
        <w:tc>
          <w:tcPr>
            <w:tcW w:w="1022"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中国</w:t>
            </w:r>
          </w:p>
        </w:tc>
        <w:tc>
          <w:tcPr>
            <w:tcW w:w="84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ZL201710383120.8</w:t>
            </w:r>
          </w:p>
        </w:tc>
        <w:tc>
          <w:tcPr>
            <w:tcW w:w="70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2017年5月26日</w:t>
            </w:r>
          </w:p>
        </w:tc>
        <w:tc>
          <w:tcPr>
            <w:tcW w:w="1134"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第3543695号</w:t>
            </w:r>
          </w:p>
        </w:tc>
        <w:tc>
          <w:tcPr>
            <w:tcW w:w="85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eastAsia" w:ascii="宋体" w:hAnsi="宋体"/>
              </w:rPr>
            </w:pPr>
            <w:r>
              <w:rPr>
                <w:rFonts w:hint="eastAsia" w:ascii="宋体" w:hAnsi="宋体"/>
              </w:rPr>
              <w:t>深圳先进技术研究院</w:t>
            </w:r>
          </w:p>
        </w:tc>
        <w:tc>
          <w:tcPr>
            <w:tcW w:w="851"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朱燕杰、邹莉莉、梁栋、刘新、郑海荣</w:t>
            </w:r>
          </w:p>
        </w:tc>
        <w:tc>
          <w:tcPr>
            <w:tcW w:w="1183" w:type="dxa"/>
            <w:tcBorders>
              <w:top w:val="single" w:color="auto" w:sz="4" w:space="0"/>
              <w:left w:val="single" w:color="auto" w:sz="4" w:space="0"/>
              <w:bottom w:val="single" w:color="auto" w:sz="4" w:space="0"/>
              <w:right w:val="single" w:color="auto" w:sz="8"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发明专利</w:t>
            </w:r>
          </w:p>
        </w:tc>
        <w:tc>
          <w:tcPr>
            <w:tcW w:w="126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一种快速磁共振成像方法和系统</w:t>
            </w:r>
          </w:p>
        </w:tc>
        <w:tc>
          <w:tcPr>
            <w:tcW w:w="1022"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中国</w:t>
            </w:r>
          </w:p>
        </w:tc>
        <w:tc>
          <w:tcPr>
            <w:tcW w:w="84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ZL201310108330.8</w:t>
            </w:r>
          </w:p>
        </w:tc>
        <w:tc>
          <w:tcPr>
            <w:tcW w:w="70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2013年3月</w:t>
            </w:r>
          </w:p>
        </w:tc>
        <w:tc>
          <w:tcPr>
            <w:tcW w:w="1134"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第1757333号</w:t>
            </w:r>
          </w:p>
        </w:tc>
        <w:tc>
          <w:tcPr>
            <w:tcW w:w="85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eastAsia="宋体"/>
                <w:lang w:val="en-US" w:eastAsia="zh-CN"/>
              </w:rPr>
            </w:pPr>
            <w:r>
              <w:rPr>
                <w:rFonts w:hint="eastAsia" w:ascii="宋体" w:hAnsi="宋体"/>
                <w:lang w:val="en-US" w:eastAsia="zh-CN"/>
              </w:rPr>
              <w:t>深圳先进技术研究院</w:t>
            </w:r>
          </w:p>
        </w:tc>
        <w:tc>
          <w:tcPr>
            <w:tcW w:w="851"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钟耀祖、朱燕杰、刘新、郑海荣</w:t>
            </w:r>
          </w:p>
        </w:tc>
        <w:tc>
          <w:tcPr>
            <w:tcW w:w="1183" w:type="dxa"/>
            <w:tcBorders>
              <w:top w:val="single" w:color="auto" w:sz="4" w:space="0"/>
              <w:left w:val="single" w:color="auto" w:sz="4" w:space="0"/>
              <w:bottom w:val="single" w:color="auto" w:sz="4" w:space="0"/>
              <w:right w:val="single" w:color="auto" w:sz="8"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4"/>
              <w:spacing w:line="390" w:lineRule="exact"/>
              <w:ind w:firstLine="0" w:firstLineChars="0"/>
              <w:rPr>
                <w:rFonts w:hint="eastAsia" w:ascii="宋体" w:hAnsi="宋体"/>
                <w:lang w:val="en-US" w:eastAsia="zh-CN"/>
              </w:rPr>
            </w:pPr>
          </w:p>
          <w:p>
            <w:pPr>
              <w:pStyle w:val="4"/>
              <w:spacing w:line="390" w:lineRule="exact"/>
              <w:ind w:firstLine="0" w:firstLineChars="0"/>
              <w:rPr>
                <w:rFonts w:hint="default" w:ascii="宋体" w:hAnsi="宋体"/>
                <w:lang w:val="en-US" w:eastAsia="zh-CN"/>
              </w:rPr>
            </w:pPr>
            <w:r>
              <w:rPr>
                <w:rFonts w:hint="eastAsia" w:ascii="宋体" w:hAnsi="宋体"/>
                <w:lang w:val="en-US" w:eastAsia="zh-CN"/>
              </w:rPr>
              <w:t>发明专利</w:t>
            </w:r>
          </w:p>
        </w:tc>
        <w:tc>
          <w:tcPr>
            <w:tcW w:w="126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心肌T1值测量方法和系统</w:t>
            </w:r>
          </w:p>
        </w:tc>
        <w:tc>
          <w:tcPr>
            <w:tcW w:w="1022"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中国</w:t>
            </w:r>
          </w:p>
        </w:tc>
        <w:tc>
          <w:tcPr>
            <w:tcW w:w="84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ZL201410253779.8</w:t>
            </w:r>
          </w:p>
        </w:tc>
        <w:tc>
          <w:tcPr>
            <w:tcW w:w="70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2014年6月9日</w:t>
            </w:r>
          </w:p>
        </w:tc>
        <w:tc>
          <w:tcPr>
            <w:tcW w:w="1134"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第2036157号</w:t>
            </w:r>
          </w:p>
        </w:tc>
        <w:tc>
          <w:tcPr>
            <w:tcW w:w="85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深圳先进技术研究院</w:t>
            </w:r>
          </w:p>
        </w:tc>
        <w:tc>
          <w:tcPr>
            <w:tcW w:w="851"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钟耀祖、朱燕杰、刘新、郑海荣</w:t>
            </w:r>
          </w:p>
        </w:tc>
        <w:tc>
          <w:tcPr>
            <w:tcW w:w="1183" w:type="dxa"/>
            <w:tcBorders>
              <w:top w:val="single" w:color="auto" w:sz="4" w:space="0"/>
              <w:left w:val="single" w:color="auto" w:sz="4" w:space="0"/>
              <w:bottom w:val="single" w:color="auto" w:sz="4" w:space="0"/>
              <w:right w:val="single" w:color="auto" w:sz="8"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发明专利</w:t>
            </w:r>
          </w:p>
        </w:tc>
        <w:tc>
          <w:tcPr>
            <w:tcW w:w="126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快速磁共振心脏实时电影成像方法及系统</w:t>
            </w:r>
          </w:p>
        </w:tc>
        <w:tc>
          <w:tcPr>
            <w:tcW w:w="1022"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中国</w:t>
            </w:r>
          </w:p>
        </w:tc>
        <w:tc>
          <w:tcPr>
            <w:tcW w:w="84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ZL201610718228.3</w:t>
            </w:r>
          </w:p>
        </w:tc>
        <w:tc>
          <w:tcPr>
            <w:tcW w:w="70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2016年8月24日</w:t>
            </w:r>
          </w:p>
        </w:tc>
        <w:tc>
          <w:tcPr>
            <w:tcW w:w="1134"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第3642572号</w:t>
            </w:r>
          </w:p>
        </w:tc>
        <w:tc>
          <w:tcPr>
            <w:tcW w:w="85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深圳先进技术研究院</w:t>
            </w:r>
          </w:p>
        </w:tc>
        <w:tc>
          <w:tcPr>
            <w:tcW w:w="851"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刘元元、梁栋、朱燕杰、刘新、郑海荣</w:t>
            </w:r>
          </w:p>
        </w:tc>
        <w:tc>
          <w:tcPr>
            <w:tcW w:w="1183" w:type="dxa"/>
            <w:tcBorders>
              <w:top w:val="single" w:color="auto" w:sz="4" w:space="0"/>
              <w:left w:val="single" w:color="auto" w:sz="4" w:space="0"/>
              <w:bottom w:val="single" w:color="auto" w:sz="4" w:space="0"/>
              <w:right w:val="single" w:color="auto" w:sz="8" w:space="0"/>
            </w:tcBorders>
          </w:tcPr>
          <w:p>
            <w:pPr>
              <w:pStyle w:val="4"/>
              <w:spacing w:line="390" w:lineRule="exact"/>
              <w:ind w:firstLine="0" w:firstLineChars="0"/>
              <w:rPr>
                <w:rFonts w:hint="eastAsia" w:ascii="宋体" w:hAnsi="宋体"/>
                <w:lang w:val="en-US" w:eastAsia="zh-CN"/>
              </w:rPr>
            </w:pPr>
            <w:r>
              <w:rPr>
                <w:rFonts w:hint="eastAsia" w:ascii="宋体" w:hAnsi="宋体"/>
                <w:lang w:val="en-US" w:eastAsia="zh-CN"/>
              </w:rPr>
              <w:t>授权</w:t>
            </w:r>
          </w:p>
          <w:p>
            <w:pPr>
              <w:pStyle w:val="4"/>
              <w:spacing w:line="390" w:lineRule="exact"/>
              <w:ind w:firstLine="0" w:firstLineChars="0"/>
              <w:rPr>
                <w:rFonts w:hint="default"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发明专利</w:t>
            </w:r>
          </w:p>
        </w:tc>
        <w:tc>
          <w:tcPr>
            <w:tcW w:w="126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一种磁共振成像快速重建系统及方法</w:t>
            </w:r>
          </w:p>
        </w:tc>
        <w:tc>
          <w:tcPr>
            <w:tcW w:w="1022"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中国</w:t>
            </w:r>
          </w:p>
        </w:tc>
        <w:tc>
          <w:tcPr>
            <w:tcW w:w="84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ZL201210528546.5</w:t>
            </w:r>
          </w:p>
        </w:tc>
        <w:tc>
          <w:tcPr>
            <w:tcW w:w="70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2012年12月10日</w:t>
            </w:r>
          </w:p>
        </w:tc>
        <w:tc>
          <w:tcPr>
            <w:tcW w:w="1134"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第1770884号</w:t>
            </w:r>
          </w:p>
        </w:tc>
        <w:tc>
          <w:tcPr>
            <w:tcW w:w="85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深圳先进技术研究院</w:t>
            </w:r>
          </w:p>
        </w:tc>
        <w:tc>
          <w:tcPr>
            <w:tcW w:w="851"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梁栋、钟耀祖、朱燕杰、刘新、郑海荣</w:t>
            </w:r>
          </w:p>
        </w:tc>
        <w:tc>
          <w:tcPr>
            <w:tcW w:w="1183" w:type="dxa"/>
            <w:tcBorders>
              <w:top w:val="single" w:color="auto" w:sz="4" w:space="0"/>
              <w:left w:val="single" w:color="auto" w:sz="4" w:space="0"/>
              <w:bottom w:val="single" w:color="auto" w:sz="4" w:space="0"/>
              <w:right w:val="single" w:color="auto" w:sz="8"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发明专利</w:t>
            </w:r>
          </w:p>
        </w:tc>
        <w:tc>
          <w:tcPr>
            <w:tcW w:w="126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基于压缩感知的磁共振图像重建方法和装置</w:t>
            </w:r>
          </w:p>
        </w:tc>
        <w:tc>
          <w:tcPr>
            <w:tcW w:w="1022"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中国</w:t>
            </w:r>
          </w:p>
        </w:tc>
        <w:tc>
          <w:tcPr>
            <w:tcW w:w="84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ZL201410526251.3</w:t>
            </w:r>
          </w:p>
        </w:tc>
        <w:tc>
          <w:tcPr>
            <w:tcW w:w="70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2014年9月30号</w:t>
            </w:r>
          </w:p>
        </w:tc>
        <w:tc>
          <w:tcPr>
            <w:tcW w:w="1134"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eastAsia" w:ascii="宋体" w:hAnsi="宋体"/>
                <w:lang w:val="en-US" w:eastAsia="zh-CN"/>
              </w:rPr>
            </w:pPr>
            <w:r>
              <w:rPr>
                <w:rFonts w:hint="eastAsia" w:ascii="宋体" w:hAnsi="宋体"/>
                <w:lang w:val="en-US" w:eastAsia="zh-CN"/>
              </w:rPr>
              <w:t>第2341478号</w:t>
            </w:r>
          </w:p>
        </w:tc>
        <w:tc>
          <w:tcPr>
            <w:tcW w:w="850"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深圳先进技术研究院</w:t>
            </w:r>
          </w:p>
        </w:tc>
        <w:tc>
          <w:tcPr>
            <w:tcW w:w="851"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梁栋、朱燕杰、苏正航、刘新、郑海荣</w:t>
            </w:r>
          </w:p>
        </w:tc>
        <w:tc>
          <w:tcPr>
            <w:tcW w:w="1183" w:type="dxa"/>
            <w:tcBorders>
              <w:top w:val="single" w:color="auto" w:sz="4" w:space="0"/>
              <w:left w:val="single" w:color="auto" w:sz="4" w:space="0"/>
              <w:bottom w:val="single" w:color="auto" w:sz="4" w:space="0"/>
              <w:right w:val="single" w:color="auto" w:sz="8" w:space="0"/>
            </w:tcBorders>
          </w:tcPr>
          <w:p>
            <w:pPr>
              <w:pStyle w:val="4"/>
              <w:spacing w:line="390" w:lineRule="exact"/>
              <w:ind w:firstLine="0" w:firstLineChars="0"/>
              <w:rPr>
                <w:rFonts w:hint="default" w:ascii="宋体" w:hAnsi="宋体"/>
                <w:lang w:val="en-US" w:eastAsia="zh-CN"/>
              </w:rPr>
            </w:pPr>
            <w:r>
              <w:rPr>
                <w:rFonts w:hint="eastAsia" w:ascii="宋体" w:hAnsi="宋体"/>
                <w:lang w:val="en-US" w:eastAsia="zh-CN"/>
              </w:rPr>
              <w:t>授权</w:t>
            </w:r>
          </w:p>
        </w:tc>
      </w:tr>
    </w:tbl>
    <w:p>
      <w:pPr>
        <w:spacing w:line="360" w:lineRule="auto"/>
        <w:ind w:firstLine="562" w:firstLineChars="200"/>
        <w:rPr>
          <w:rFonts w:ascii="宋体" w:hAnsi="宋体"/>
          <w:b/>
          <w:sz w:val="28"/>
          <w:szCs w:val="28"/>
        </w:rPr>
      </w:pPr>
      <w:r>
        <w:rPr>
          <w:rFonts w:hint="eastAsia" w:ascii="宋体" w:hAnsi="宋体"/>
          <w:b/>
          <w:sz w:val="28"/>
          <w:szCs w:val="28"/>
        </w:rPr>
        <w:t>五、主要完成人情况</w:t>
      </w:r>
    </w:p>
    <w:tbl>
      <w:tblPr>
        <w:tblStyle w:val="9"/>
        <w:tblW w:w="77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701"/>
        <w:gridCol w:w="1917"/>
        <w:gridCol w:w="24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21" w:type="dxa"/>
            <w:vAlign w:val="center"/>
          </w:tcPr>
          <w:p>
            <w:pPr>
              <w:pStyle w:val="4"/>
              <w:spacing w:line="390" w:lineRule="exact"/>
              <w:ind w:firstLine="0" w:firstLineChars="0"/>
              <w:jc w:val="center"/>
              <w:rPr>
                <w:rFonts w:ascii="宋体" w:hAnsi="宋体"/>
                <w:sz w:val="21"/>
              </w:rPr>
            </w:pPr>
            <w:r>
              <w:rPr>
                <w:rFonts w:hint="eastAsia" w:ascii="宋体" w:hAnsi="宋体"/>
                <w:sz w:val="21"/>
              </w:rPr>
              <w:t>排名</w:t>
            </w:r>
          </w:p>
        </w:tc>
        <w:tc>
          <w:tcPr>
            <w:tcW w:w="1701" w:type="dxa"/>
            <w:vAlign w:val="center"/>
          </w:tcPr>
          <w:p>
            <w:pPr>
              <w:pStyle w:val="4"/>
              <w:spacing w:line="390" w:lineRule="exact"/>
              <w:ind w:firstLine="0" w:firstLineChars="0"/>
              <w:jc w:val="center"/>
              <w:rPr>
                <w:rFonts w:ascii="宋体" w:hAnsi="宋体"/>
                <w:sz w:val="21"/>
              </w:rPr>
            </w:pPr>
            <w:r>
              <w:rPr>
                <w:rFonts w:hint="eastAsia" w:ascii="宋体" w:hAnsi="宋体"/>
                <w:sz w:val="21"/>
              </w:rPr>
              <w:t>姓名</w:t>
            </w:r>
          </w:p>
        </w:tc>
        <w:tc>
          <w:tcPr>
            <w:tcW w:w="1917" w:type="dxa"/>
            <w:vAlign w:val="center"/>
          </w:tcPr>
          <w:p>
            <w:pPr>
              <w:pStyle w:val="4"/>
              <w:spacing w:line="390" w:lineRule="exact"/>
              <w:ind w:firstLine="0" w:firstLineChars="0"/>
              <w:jc w:val="center"/>
              <w:rPr>
                <w:rFonts w:ascii="宋体" w:hAnsi="宋体"/>
                <w:sz w:val="21"/>
              </w:rPr>
            </w:pPr>
            <w:r>
              <w:rPr>
                <w:rFonts w:hint="eastAsia" w:ascii="宋体" w:hAnsi="宋体"/>
                <w:sz w:val="21"/>
              </w:rPr>
              <w:t>技术职称</w:t>
            </w:r>
          </w:p>
        </w:tc>
        <w:tc>
          <w:tcPr>
            <w:tcW w:w="2438" w:type="dxa"/>
            <w:vAlign w:val="center"/>
          </w:tcPr>
          <w:p>
            <w:pPr>
              <w:pStyle w:val="4"/>
              <w:spacing w:line="390" w:lineRule="exact"/>
              <w:ind w:firstLine="0" w:firstLineChars="0"/>
              <w:jc w:val="center"/>
              <w:rPr>
                <w:rFonts w:ascii="宋体" w:hAnsi="宋体"/>
                <w:sz w:val="21"/>
              </w:rPr>
            </w:pPr>
            <w:r>
              <w:rPr>
                <w:rFonts w:hint="eastAsia" w:ascii="宋体" w:hAnsi="宋体"/>
                <w:sz w:val="21"/>
              </w:rPr>
              <w:t>工作单位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721" w:type="dxa"/>
            <w:vAlign w:val="center"/>
          </w:tcPr>
          <w:p>
            <w:pPr>
              <w:pStyle w:val="4"/>
              <w:spacing w:line="390" w:lineRule="exact"/>
              <w:ind w:firstLine="0" w:firstLineChars="0"/>
              <w:jc w:val="center"/>
              <w:rPr>
                <w:rFonts w:ascii="宋体" w:hAnsi="宋体"/>
              </w:rPr>
            </w:pPr>
            <w:r>
              <w:rPr>
                <w:rFonts w:hint="eastAsia" w:ascii="宋体" w:hAnsi="宋体"/>
              </w:rPr>
              <w:t>1</w:t>
            </w:r>
          </w:p>
        </w:tc>
        <w:tc>
          <w:tcPr>
            <w:tcW w:w="1701" w:type="dxa"/>
            <w:vAlign w:val="center"/>
          </w:tcPr>
          <w:p>
            <w:pPr>
              <w:pStyle w:val="4"/>
              <w:spacing w:line="390" w:lineRule="exact"/>
              <w:ind w:firstLine="0" w:firstLineChars="0"/>
              <w:jc w:val="center"/>
              <w:rPr>
                <w:rFonts w:ascii="宋体" w:hAnsi="宋体"/>
              </w:rPr>
            </w:pPr>
            <w:r>
              <w:rPr>
                <w:rFonts w:hint="eastAsia" w:ascii="宋体" w:hAnsi="宋体"/>
              </w:rPr>
              <w:t>陈玉成</w:t>
            </w:r>
          </w:p>
        </w:tc>
        <w:tc>
          <w:tcPr>
            <w:tcW w:w="1917" w:type="dxa"/>
            <w:vAlign w:val="center"/>
          </w:tcPr>
          <w:p>
            <w:pPr>
              <w:pStyle w:val="4"/>
              <w:spacing w:line="390" w:lineRule="exact"/>
              <w:ind w:firstLine="0" w:firstLineChars="0"/>
              <w:jc w:val="center"/>
              <w:rPr>
                <w:rFonts w:ascii="宋体" w:hAnsi="宋体"/>
              </w:rPr>
            </w:pPr>
            <w:r>
              <w:rPr>
                <w:rFonts w:hint="eastAsia" w:ascii="宋体" w:hAnsi="宋体"/>
              </w:rPr>
              <w:t>主任医师</w:t>
            </w:r>
          </w:p>
        </w:tc>
        <w:tc>
          <w:tcPr>
            <w:tcW w:w="2438" w:type="dxa"/>
            <w:vAlign w:val="center"/>
          </w:tcPr>
          <w:p>
            <w:pPr>
              <w:pStyle w:val="4"/>
              <w:spacing w:line="390" w:lineRule="exact"/>
              <w:ind w:firstLine="0" w:firstLineChars="0"/>
              <w:jc w:val="center"/>
              <w:rPr>
                <w:rFonts w:ascii="宋体" w:hAnsi="宋体"/>
              </w:rPr>
            </w:pPr>
            <w:r>
              <w:rPr>
                <w:rFonts w:hint="eastAsia" w:ascii="宋体" w:hAnsi="宋体"/>
              </w:rPr>
              <w:t>四川大学华西医院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721" w:type="dxa"/>
            <w:vAlign w:val="center"/>
          </w:tcPr>
          <w:p>
            <w:pPr>
              <w:pStyle w:val="4"/>
              <w:spacing w:line="390" w:lineRule="exact"/>
              <w:ind w:firstLine="0" w:firstLineChars="0"/>
              <w:jc w:val="center"/>
              <w:rPr>
                <w:rFonts w:ascii="宋体" w:hAnsi="宋体"/>
              </w:rPr>
            </w:pPr>
            <w:r>
              <w:rPr>
                <w:rFonts w:hint="eastAsia" w:ascii="宋体" w:hAnsi="宋体"/>
              </w:rPr>
              <w:t>2</w:t>
            </w:r>
          </w:p>
        </w:tc>
        <w:tc>
          <w:tcPr>
            <w:tcW w:w="1701" w:type="dxa"/>
            <w:vAlign w:val="center"/>
          </w:tcPr>
          <w:p>
            <w:pPr>
              <w:pStyle w:val="4"/>
              <w:spacing w:line="390" w:lineRule="exact"/>
              <w:ind w:firstLine="0" w:firstLineChars="0"/>
              <w:jc w:val="center"/>
              <w:rPr>
                <w:rFonts w:ascii="宋体" w:hAnsi="宋体"/>
              </w:rPr>
            </w:pPr>
            <w:r>
              <w:rPr>
                <w:rFonts w:hint="eastAsia" w:ascii="宋体" w:hAnsi="宋体"/>
              </w:rPr>
              <w:t>孙家瑜</w:t>
            </w:r>
          </w:p>
        </w:tc>
        <w:tc>
          <w:tcPr>
            <w:tcW w:w="1917" w:type="dxa"/>
            <w:vAlign w:val="center"/>
          </w:tcPr>
          <w:p>
            <w:pPr>
              <w:pStyle w:val="4"/>
              <w:spacing w:line="390" w:lineRule="exact"/>
              <w:ind w:firstLine="0" w:firstLineChars="0"/>
              <w:jc w:val="center"/>
              <w:rPr>
                <w:rFonts w:ascii="宋体" w:hAnsi="宋体"/>
              </w:rPr>
            </w:pPr>
            <w:r>
              <w:rPr>
                <w:rFonts w:hint="eastAsia" w:ascii="宋体" w:hAnsi="宋体"/>
              </w:rPr>
              <w:t>副主任技师</w:t>
            </w:r>
          </w:p>
        </w:tc>
        <w:tc>
          <w:tcPr>
            <w:tcW w:w="2438" w:type="dxa"/>
            <w:vAlign w:val="center"/>
          </w:tcPr>
          <w:p>
            <w:pPr>
              <w:spacing w:line="390" w:lineRule="exact"/>
              <w:jc w:val="center"/>
              <w:rPr>
                <w:rFonts w:ascii="宋体" w:hAnsi="宋体"/>
              </w:rPr>
            </w:pPr>
            <w:r>
              <w:rPr>
                <w:rFonts w:hint="eastAsia" w:ascii="宋体" w:hAnsi="宋体"/>
              </w:rPr>
              <w:t>四川大学华西医院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721" w:type="dxa"/>
            <w:vAlign w:val="center"/>
          </w:tcPr>
          <w:p>
            <w:pPr>
              <w:pStyle w:val="4"/>
              <w:spacing w:line="390" w:lineRule="exact"/>
              <w:ind w:firstLine="0" w:firstLineChars="0"/>
              <w:jc w:val="center"/>
              <w:rPr>
                <w:rFonts w:ascii="宋体" w:hAnsi="宋体"/>
              </w:rPr>
            </w:pPr>
            <w:r>
              <w:rPr>
                <w:rFonts w:hint="eastAsia" w:ascii="宋体" w:hAnsi="宋体"/>
              </w:rPr>
              <w:t>3</w:t>
            </w:r>
          </w:p>
        </w:tc>
        <w:tc>
          <w:tcPr>
            <w:tcW w:w="1701" w:type="dxa"/>
            <w:vAlign w:val="center"/>
          </w:tcPr>
          <w:p>
            <w:pPr>
              <w:pStyle w:val="4"/>
              <w:spacing w:line="390" w:lineRule="exact"/>
              <w:ind w:firstLine="0" w:firstLineChars="0"/>
              <w:jc w:val="center"/>
              <w:rPr>
                <w:rFonts w:ascii="宋体" w:hAnsi="宋体"/>
              </w:rPr>
            </w:pPr>
            <w:r>
              <w:rPr>
                <w:rFonts w:hint="eastAsia" w:ascii="宋体" w:hAnsi="宋体"/>
              </w:rPr>
              <w:t>朱燕杰</w:t>
            </w:r>
          </w:p>
        </w:tc>
        <w:tc>
          <w:tcPr>
            <w:tcW w:w="1917" w:type="dxa"/>
            <w:vAlign w:val="center"/>
          </w:tcPr>
          <w:p>
            <w:pPr>
              <w:pStyle w:val="4"/>
              <w:spacing w:line="390" w:lineRule="exact"/>
              <w:ind w:firstLine="0" w:firstLineChars="0"/>
              <w:jc w:val="center"/>
              <w:rPr>
                <w:rFonts w:ascii="宋体" w:hAnsi="宋体"/>
              </w:rPr>
            </w:pPr>
            <w:r>
              <w:rPr>
                <w:rFonts w:hint="eastAsia" w:ascii="宋体" w:hAnsi="宋体"/>
              </w:rPr>
              <w:t>副研究员</w:t>
            </w:r>
          </w:p>
        </w:tc>
        <w:tc>
          <w:tcPr>
            <w:tcW w:w="2438" w:type="dxa"/>
            <w:vAlign w:val="center"/>
          </w:tcPr>
          <w:p>
            <w:pPr>
              <w:spacing w:line="390" w:lineRule="exact"/>
              <w:jc w:val="center"/>
              <w:rPr>
                <w:rFonts w:ascii="宋体" w:hAnsi="宋体"/>
              </w:rPr>
            </w:pPr>
            <w:r>
              <w:rPr>
                <w:rFonts w:hint="eastAsia" w:ascii="宋体" w:hAnsi="宋体"/>
              </w:rPr>
              <w:t>中国科学院深圳先进技术研究院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721" w:type="dxa"/>
            <w:vAlign w:val="center"/>
          </w:tcPr>
          <w:p>
            <w:pPr>
              <w:pStyle w:val="4"/>
              <w:spacing w:line="390" w:lineRule="exact"/>
              <w:ind w:firstLine="0" w:firstLineChars="0"/>
              <w:jc w:val="center"/>
              <w:rPr>
                <w:rFonts w:ascii="宋体" w:hAnsi="宋体"/>
              </w:rPr>
            </w:pPr>
            <w:r>
              <w:rPr>
                <w:rFonts w:hint="eastAsia" w:ascii="宋体" w:hAnsi="宋体"/>
              </w:rPr>
              <w:t>4</w:t>
            </w:r>
          </w:p>
        </w:tc>
        <w:tc>
          <w:tcPr>
            <w:tcW w:w="1701" w:type="dxa"/>
            <w:vAlign w:val="center"/>
          </w:tcPr>
          <w:p>
            <w:pPr>
              <w:pStyle w:val="4"/>
              <w:spacing w:line="390" w:lineRule="exact"/>
              <w:ind w:firstLine="0" w:firstLineChars="0"/>
              <w:jc w:val="center"/>
              <w:rPr>
                <w:rFonts w:ascii="宋体" w:hAnsi="宋体"/>
              </w:rPr>
            </w:pPr>
            <w:r>
              <w:rPr>
                <w:rFonts w:hint="eastAsia" w:ascii="宋体" w:hAnsi="宋体"/>
              </w:rPr>
              <w:t>张庆</w:t>
            </w:r>
          </w:p>
        </w:tc>
        <w:tc>
          <w:tcPr>
            <w:tcW w:w="1917" w:type="dxa"/>
            <w:vAlign w:val="center"/>
          </w:tcPr>
          <w:p>
            <w:pPr>
              <w:pStyle w:val="4"/>
              <w:spacing w:line="390" w:lineRule="exact"/>
              <w:ind w:firstLine="0" w:firstLineChars="0"/>
              <w:jc w:val="center"/>
              <w:rPr>
                <w:rFonts w:ascii="宋体" w:hAnsi="宋体"/>
              </w:rPr>
            </w:pPr>
            <w:r>
              <w:rPr>
                <w:rFonts w:hint="eastAsia" w:ascii="宋体" w:hAnsi="宋体"/>
              </w:rPr>
              <w:t>主任医师</w:t>
            </w:r>
          </w:p>
        </w:tc>
        <w:tc>
          <w:tcPr>
            <w:tcW w:w="2438" w:type="dxa"/>
            <w:vAlign w:val="center"/>
          </w:tcPr>
          <w:p>
            <w:pPr>
              <w:spacing w:line="390" w:lineRule="exact"/>
              <w:jc w:val="center"/>
              <w:rPr>
                <w:rFonts w:ascii="宋体" w:hAnsi="宋体"/>
              </w:rPr>
            </w:pPr>
            <w:r>
              <w:rPr>
                <w:rFonts w:hint="eastAsia" w:ascii="宋体" w:hAnsi="宋体"/>
              </w:rPr>
              <w:t>四川大学华西医院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721" w:type="dxa"/>
            <w:vAlign w:val="center"/>
          </w:tcPr>
          <w:p>
            <w:pPr>
              <w:pStyle w:val="4"/>
              <w:spacing w:line="390" w:lineRule="exact"/>
              <w:ind w:firstLine="0" w:firstLineChars="0"/>
              <w:jc w:val="center"/>
              <w:rPr>
                <w:rFonts w:ascii="宋体" w:hAnsi="宋体"/>
              </w:rPr>
            </w:pPr>
            <w:r>
              <w:rPr>
                <w:rFonts w:hint="eastAsia" w:ascii="宋体" w:hAnsi="宋体"/>
              </w:rPr>
              <w:t>5</w:t>
            </w:r>
          </w:p>
        </w:tc>
        <w:tc>
          <w:tcPr>
            <w:tcW w:w="1701" w:type="dxa"/>
            <w:vAlign w:val="center"/>
          </w:tcPr>
          <w:p>
            <w:pPr>
              <w:pStyle w:val="4"/>
              <w:spacing w:line="390" w:lineRule="exact"/>
              <w:ind w:firstLine="0" w:firstLineChars="0"/>
              <w:jc w:val="center"/>
              <w:rPr>
                <w:rFonts w:ascii="宋体" w:hAnsi="宋体"/>
              </w:rPr>
            </w:pPr>
            <w:r>
              <w:rPr>
                <w:rFonts w:hint="eastAsia" w:ascii="宋体" w:hAnsi="宋体"/>
              </w:rPr>
              <w:t>李真林</w:t>
            </w:r>
          </w:p>
        </w:tc>
        <w:tc>
          <w:tcPr>
            <w:tcW w:w="1917" w:type="dxa"/>
            <w:vAlign w:val="center"/>
          </w:tcPr>
          <w:p>
            <w:pPr>
              <w:pStyle w:val="4"/>
              <w:spacing w:line="390" w:lineRule="exact"/>
              <w:ind w:firstLine="0" w:firstLineChars="0"/>
              <w:jc w:val="center"/>
              <w:rPr>
                <w:rFonts w:ascii="宋体" w:hAnsi="宋体"/>
              </w:rPr>
            </w:pPr>
            <w:r>
              <w:rPr>
                <w:rFonts w:hint="eastAsia" w:ascii="宋体" w:hAnsi="宋体"/>
              </w:rPr>
              <w:t>主任医师</w:t>
            </w:r>
          </w:p>
        </w:tc>
        <w:tc>
          <w:tcPr>
            <w:tcW w:w="2438" w:type="dxa"/>
            <w:vAlign w:val="center"/>
          </w:tcPr>
          <w:p>
            <w:pPr>
              <w:spacing w:line="390" w:lineRule="exact"/>
              <w:jc w:val="center"/>
              <w:rPr>
                <w:rFonts w:ascii="宋体" w:hAnsi="宋体"/>
              </w:rPr>
            </w:pPr>
            <w:r>
              <w:rPr>
                <w:rFonts w:hint="eastAsia" w:ascii="宋体" w:hAnsi="宋体"/>
              </w:rPr>
              <w:t>四川大学华西医院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721" w:type="dxa"/>
            <w:vAlign w:val="center"/>
          </w:tcPr>
          <w:p>
            <w:pPr>
              <w:pStyle w:val="4"/>
              <w:spacing w:line="390" w:lineRule="exact"/>
              <w:ind w:firstLine="0" w:firstLineChars="0"/>
              <w:jc w:val="center"/>
              <w:rPr>
                <w:rFonts w:ascii="宋体" w:hAnsi="宋体"/>
              </w:rPr>
            </w:pPr>
            <w:r>
              <w:rPr>
                <w:rFonts w:hint="eastAsia" w:ascii="宋体" w:hAnsi="宋体"/>
              </w:rPr>
              <w:t>6</w:t>
            </w:r>
          </w:p>
        </w:tc>
        <w:tc>
          <w:tcPr>
            <w:tcW w:w="1701" w:type="dxa"/>
            <w:vAlign w:val="center"/>
          </w:tcPr>
          <w:p>
            <w:pPr>
              <w:pStyle w:val="4"/>
              <w:spacing w:line="390" w:lineRule="exact"/>
              <w:ind w:firstLine="0" w:firstLineChars="0"/>
              <w:jc w:val="center"/>
              <w:rPr>
                <w:rFonts w:ascii="宋体" w:hAnsi="宋体"/>
              </w:rPr>
            </w:pPr>
            <w:r>
              <w:rPr>
                <w:rFonts w:hint="eastAsia" w:ascii="宋体" w:hAnsi="宋体"/>
              </w:rPr>
              <w:t>万珂</w:t>
            </w:r>
          </w:p>
        </w:tc>
        <w:tc>
          <w:tcPr>
            <w:tcW w:w="1917" w:type="dxa"/>
            <w:vAlign w:val="center"/>
          </w:tcPr>
          <w:p>
            <w:pPr>
              <w:pStyle w:val="4"/>
              <w:spacing w:line="390" w:lineRule="exact"/>
              <w:ind w:firstLine="0" w:firstLineChars="0"/>
              <w:jc w:val="center"/>
              <w:rPr>
                <w:rFonts w:ascii="宋体" w:hAnsi="宋体"/>
              </w:rPr>
            </w:pPr>
            <w:r>
              <w:rPr>
                <w:rFonts w:hint="eastAsia" w:ascii="宋体" w:hAnsi="宋体"/>
              </w:rPr>
              <w:t>讲师</w:t>
            </w:r>
          </w:p>
        </w:tc>
        <w:tc>
          <w:tcPr>
            <w:tcW w:w="2438" w:type="dxa"/>
            <w:vAlign w:val="center"/>
          </w:tcPr>
          <w:p>
            <w:pPr>
              <w:spacing w:line="390" w:lineRule="exact"/>
              <w:jc w:val="center"/>
              <w:rPr>
                <w:rFonts w:ascii="宋体" w:hAnsi="宋体"/>
              </w:rPr>
            </w:pPr>
            <w:r>
              <w:rPr>
                <w:rFonts w:hint="eastAsia" w:ascii="宋体" w:hAnsi="宋体"/>
              </w:rPr>
              <w:t>四川大学华西医院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721" w:type="dxa"/>
            <w:vAlign w:val="center"/>
          </w:tcPr>
          <w:p>
            <w:pPr>
              <w:pStyle w:val="4"/>
              <w:spacing w:line="390" w:lineRule="exact"/>
              <w:ind w:firstLine="0" w:firstLineChars="0"/>
              <w:jc w:val="center"/>
              <w:rPr>
                <w:rFonts w:ascii="宋体" w:hAnsi="宋体"/>
              </w:rPr>
            </w:pPr>
            <w:r>
              <w:rPr>
                <w:rFonts w:hint="eastAsia" w:ascii="宋体" w:hAnsi="宋体"/>
              </w:rPr>
              <w:t>7</w:t>
            </w:r>
          </w:p>
        </w:tc>
        <w:tc>
          <w:tcPr>
            <w:tcW w:w="1701" w:type="dxa"/>
            <w:vAlign w:val="center"/>
          </w:tcPr>
          <w:p>
            <w:pPr>
              <w:pStyle w:val="4"/>
              <w:spacing w:line="390" w:lineRule="exact"/>
              <w:ind w:firstLine="0" w:firstLineChars="0"/>
              <w:jc w:val="center"/>
              <w:rPr>
                <w:rFonts w:ascii="宋体" w:hAnsi="宋体"/>
              </w:rPr>
            </w:pPr>
            <w:r>
              <w:rPr>
                <w:rFonts w:hint="eastAsia" w:ascii="宋体" w:hAnsi="宋体"/>
              </w:rPr>
              <w:t>程巍</w:t>
            </w:r>
          </w:p>
        </w:tc>
        <w:tc>
          <w:tcPr>
            <w:tcW w:w="1917" w:type="dxa"/>
            <w:vAlign w:val="center"/>
          </w:tcPr>
          <w:p>
            <w:pPr>
              <w:pStyle w:val="4"/>
              <w:spacing w:line="390" w:lineRule="exact"/>
              <w:ind w:firstLine="0" w:firstLineChars="0"/>
              <w:jc w:val="center"/>
              <w:rPr>
                <w:rFonts w:ascii="宋体" w:hAnsi="宋体"/>
              </w:rPr>
            </w:pPr>
            <w:r>
              <w:rPr>
                <w:rFonts w:hint="eastAsia" w:ascii="宋体" w:hAnsi="宋体"/>
              </w:rPr>
              <w:t>主治技师</w:t>
            </w:r>
          </w:p>
        </w:tc>
        <w:tc>
          <w:tcPr>
            <w:tcW w:w="2438" w:type="dxa"/>
            <w:vAlign w:val="center"/>
          </w:tcPr>
          <w:p>
            <w:pPr>
              <w:spacing w:line="390" w:lineRule="exact"/>
              <w:jc w:val="center"/>
              <w:rPr>
                <w:rFonts w:ascii="宋体" w:hAnsi="宋体"/>
              </w:rPr>
            </w:pPr>
            <w:r>
              <w:rPr>
                <w:rFonts w:hint="eastAsia" w:ascii="宋体" w:hAnsi="宋体"/>
              </w:rPr>
              <w:t>四川大学华西医院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721" w:type="dxa"/>
            <w:vAlign w:val="center"/>
          </w:tcPr>
          <w:p>
            <w:pPr>
              <w:pStyle w:val="4"/>
              <w:spacing w:line="390" w:lineRule="exact"/>
              <w:ind w:firstLine="0" w:firstLineChars="0"/>
              <w:jc w:val="center"/>
              <w:rPr>
                <w:rFonts w:ascii="宋体" w:hAnsi="宋体"/>
              </w:rPr>
            </w:pPr>
            <w:r>
              <w:rPr>
                <w:rFonts w:hint="eastAsia" w:ascii="宋体" w:hAnsi="宋体"/>
              </w:rPr>
              <w:t>8</w:t>
            </w:r>
          </w:p>
        </w:tc>
        <w:tc>
          <w:tcPr>
            <w:tcW w:w="1701" w:type="dxa"/>
            <w:vAlign w:val="center"/>
          </w:tcPr>
          <w:p>
            <w:pPr>
              <w:pStyle w:val="4"/>
              <w:spacing w:line="390" w:lineRule="exact"/>
              <w:ind w:firstLine="0" w:firstLineChars="0"/>
              <w:jc w:val="center"/>
              <w:rPr>
                <w:rFonts w:ascii="宋体" w:hAnsi="宋体"/>
              </w:rPr>
            </w:pPr>
            <w:r>
              <w:rPr>
                <w:rFonts w:hint="eastAsia" w:ascii="宋体" w:hAnsi="宋体"/>
              </w:rPr>
              <w:t>曾锐</w:t>
            </w:r>
          </w:p>
        </w:tc>
        <w:tc>
          <w:tcPr>
            <w:tcW w:w="1917" w:type="dxa"/>
            <w:vAlign w:val="center"/>
          </w:tcPr>
          <w:p>
            <w:pPr>
              <w:pStyle w:val="4"/>
              <w:spacing w:line="390" w:lineRule="exact"/>
              <w:ind w:firstLine="0" w:firstLineChars="0"/>
              <w:jc w:val="center"/>
              <w:rPr>
                <w:rFonts w:ascii="宋体" w:hAnsi="宋体"/>
              </w:rPr>
            </w:pPr>
            <w:r>
              <w:rPr>
                <w:rFonts w:hint="eastAsia" w:ascii="宋体" w:hAnsi="宋体"/>
              </w:rPr>
              <w:t>副教授</w:t>
            </w:r>
          </w:p>
        </w:tc>
        <w:tc>
          <w:tcPr>
            <w:tcW w:w="2438" w:type="dxa"/>
            <w:vAlign w:val="center"/>
          </w:tcPr>
          <w:p>
            <w:pPr>
              <w:spacing w:line="390" w:lineRule="exact"/>
              <w:jc w:val="center"/>
              <w:rPr>
                <w:rFonts w:ascii="宋体" w:hAnsi="宋体"/>
              </w:rPr>
            </w:pPr>
            <w:r>
              <w:rPr>
                <w:rFonts w:hint="eastAsia" w:ascii="宋体" w:hAnsi="宋体"/>
              </w:rPr>
              <w:t>四川大学华西医院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721" w:type="dxa"/>
            <w:vAlign w:val="center"/>
          </w:tcPr>
          <w:p>
            <w:pPr>
              <w:pStyle w:val="4"/>
              <w:spacing w:line="390" w:lineRule="exact"/>
              <w:ind w:firstLine="0" w:firstLineChars="0"/>
              <w:jc w:val="center"/>
              <w:rPr>
                <w:rFonts w:ascii="宋体" w:hAnsi="宋体"/>
              </w:rPr>
            </w:pPr>
            <w:r>
              <w:rPr>
                <w:rFonts w:hint="eastAsia" w:ascii="宋体" w:hAnsi="宋体"/>
              </w:rPr>
              <w:t>9</w:t>
            </w:r>
          </w:p>
        </w:tc>
        <w:tc>
          <w:tcPr>
            <w:tcW w:w="1701" w:type="dxa"/>
            <w:vAlign w:val="center"/>
          </w:tcPr>
          <w:p>
            <w:pPr>
              <w:pStyle w:val="4"/>
              <w:spacing w:line="390" w:lineRule="exact"/>
              <w:ind w:firstLine="0" w:firstLineChars="0"/>
              <w:jc w:val="center"/>
              <w:rPr>
                <w:rFonts w:ascii="宋体" w:hAnsi="宋体"/>
              </w:rPr>
            </w:pPr>
            <w:r>
              <w:rPr>
                <w:rFonts w:hint="eastAsia" w:ascii="宋体" w:hAnsi="宋体"/>
              </w:rPr>
              <w:t>余建群</w:t>
            </w:r>
          </w:p>
        </w:tc>
        <w:tc>
          <w:tcPr>
            <w:tcW w:w="1917" w:type="dxa"/>
            <w:vAlign w:val="center"/>
          </w:tcPr>
          <w:p>
            <w:pPr>
              <w:pStyle w:val="4"/>
              <w:spacing w:line="390" w:lineRule="exact"/>
              <w:ind w:firstLine="0" w:firstLineChars="0"/>
              <w:jc w:val="center"/>
              <w:rPr>
                <w:rFonts w:ascii="宋体" w:hAnsi="宋体"/>
              </w:rPr>
            </w:pPr>
            <w:r>
              <w:rPr>
                <w:rFonts w:hint="eastAsia" w:ascii="宋体" w:hAnsi="宋体"/>
              </w:rPr>
              <w:t>主管技师</w:t>
            </w:r>
          </w:p>
        </w:tc>
        <w:tc>
          <w:tcPr>
            <w:tcW w:w="2438" w:type="dxa"/>
            <w:vAlign w:val="center"/>
          </w:tcPr>
          <w:p>
            <w:pPr>
              <w:spacing w:line="390" w:lineRule="exact"/>
              <w:jc w:val="center"/>
              <w:rPr>
                <w:rFonts w:ascii="宋体" w:hAnsi="宋体"/>
              </w:rPr>
            </w:pPr>
            <w:r>
              <w:rPr>
                <w:rFonts w:hint="eastAsia" w:ascii="宋体" w:hAnsi="宋体"/>
              </w:rPr>
              <w:t>四川大学华西医院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721" w:type="dxa"/>
            <w:vAlign w:val="center"/>
          </w:tcPr>
          <w:p>
            <w:pPr>
              <w:pStyle w:val="4"/>
              <w:spacing w:line="390" w:lineRule="exact"/>
              <w:ind w:firstLine="0" w:firstLineChars="0"/>
              <w:jc w:val="center"/>
              <w:rPr>
                <w:rFonts w:ascii="宋体" w:hAnsi="宋体"/>
              </w:rPr>
            </w:pPr>
            <w:r>
              <w:rPr>
                <w:rFonts w:hint="eastAsia" w:ascii="宋体" w:hAnsi="宋体"/>
              </w:rPr>
              <w:t>10</w:t>
            </w:r>
          </w:p>
        </w:tc>
        <w:tc>
          <w:tcPr>
            <w:tcW w:w="1701" w:type="dxa"/>
            <w:vAlign w:val="center"/>
          </w:tcPr>
          <w:p>
            <w:pPr>
              <w:pStyle w:val="4"/>
              <w:spacing w:line="390" w:lineRule="exact"/>
              <w:ind w:firstLine="0" w:firstLineChars="0"/>
              <w:jc w:val="center"/>
              <w:rPr>
                <w:rFonts w:ascii="宋体" w:hAnsi="宋体"/>
              </w:rPr>
            </w:pPr>
            <w:r>
              <w:rPr>
                <w:rFonts w:hint="eastAsia" w:ascii="宋体" w:hAnsi="宋体"/>
              </w:rPr>
              <w:t>李为昊</w:t>
            </w:r>
          </w:p>
        </w:tc>
        <w:tc>
          <w:tcPr>
            <w:tcW w:w="1917" w:type="dxa"/>
            <w:vAlign w:val="center"/>
          </w:tcPr>
          <w:p>
            <w:pPr>
              <w:pStyle w:val="4"/>
              <w:spacing w:line="390" w:lineRule="exact"/>
              <w:ind w:firstLine="0" w:firstLineChars="0"/>
              <w:jc w:val="center"/>
              <w:rPr>
                <w:rFonts w:ascii="宋体" w:hAnsi="宋体"/>
              </w:rPr>
            </w:pPr>
            <w:r>
              <w:rPr>
                <w:rFonts w:hint="eastAsia" w:ascii="宋体" w:hAnsi="宋体"/>
              </w:rPr>
              <w:t>助理研究员</w:t>
            </w:r>
          </w:p>
        </w:tc>
        <w:tc>
          <w:tcPr>
            <w:tcW w:w="2438" w:type="dxa"/>
            <w:vAlign w:val="center"/>
          </w:tcPr>
          <w:p>
            <w:pPr>
              <w:spacing w:line="390" w:lineRule="exact"/>
              <w:jc w:val="center"/>
              <w:rPr>
                <w:rFonts w:ascii="宋体" w:hAnsi="宋体"/>
              </w:rPr>
            </w:pPr>
            <w:r>
              <w:rPr>
                <w:rFonts w:hint="eastAsia" w:ascii="宋体" w:hAnsi="宋体"/>
              </w:rPr>
              <w:t>四川大学华西医院</w:t>
            </w:r>
          </w:p>
        </w:tc>
      </w:tr>
    </w:tbl>
    <w:p>
      <w:pPr>
        <w:spacing w:line="360" w:lineRule="auto"/>
        <w:ind w:firstLine="560" w:firstLineChars="200"/>
        <w:rPr>
          <w:rFonts w:ascii="宋体" w:hAnsi="宋体"/>
          <w:sz w:val="28"/>
          <w:szCs w:val="28"/>
        </w:rPr>
      </w:pPr>
    </w:p>
    <w:p>
      <w:pPr>
        <w:spacing w:line="360" w:lineRule="auto"/>
        <w:ind w:firstLine="562" w:firstLineChars="200"/>
        <w:rPr>
          <w:rFonts w:ascii="宋体" w:hAnsi="宋体"/>
          <w:b/>
          <w:sz w:val="28"/>
          <w:szCs w:val="28"/>
        </w:rPr>
      </w:pPr>
      <w:r>
        <w:rPr>
          <w:rFonts w:hint="eastAsia" w:ascii="宋体" w:hAnsi="宋体"/>
          <w:b/>
          <w:sz w:val="28"/>
          <w:szCs w:val="28"/>
        </w:rPr>
        <w:t>六、完成单位</w:t>
      </w:r>
    </w:p>
    <w:tbl>
      <w:tblPr>
        <w:tblStyle w:val="9"/>
        <w:tblW w:w="77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59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43" w:type="dxa"/>
            <w:vAlign w:val="center"/>
          </w:tcPr>
          <w:p>
            <w:pPr>
              <w:pStyle w:val="4"/>
              <w:spacing w:line="390" w:lineRule="exact"/>
              <w:ind w:firstLine="0" w:firstLineChars="0"/>
              <w:jc w:val="center"/>
              <w:rPr>
                <w:rFonts w:ascii="宋体" w:hAnsi="宋体"/>
                <w:sz w:val="21"/>
              </w:rPr>
            </w:pPr>
            <w:r>
              <w:rPr>
                <w:rFonts w:hint="eastAsia" w:ascii="宋体" w:hAnsi="宋体"/>
                <w:sz w:val="21"/>
              </w:rPr>
              <w:t>排名</w:t>
            </w:r>
          </w:p>
        </w:tc>
        <w:tc>
          <w:tcPr>
            <w:tcW w:w="5909" w:type="dxa"/>
            <w:vAlign w:val="center"/>
          </w:tcPr>
          <w:p>
            <w:pPr>
              <w:pStyle w:val="4"/>
              <w:spacing w:line="390" w:lineRule="exact"/>
              <w:ind w:firstLine="0" w:firstLineChars="0"/>
              <w:jc w:val="center"/>
              <w:rPr>
                <w:rFonts w:ascii="宋体" w:hAnsi="宋体"/>
                <w:sz w:val="21"/>
              </w:rPr>
            </w:pPr>
            <w:r>
              <w:rPr>
                <w:rFonts w:hint="eastAsia" w:ascii="宋体" w:hAnsi="宋体"/>
                <w:sz w:val="21"/>
              </w:rPr>
              <w:t>单位名称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843" w:type="dxa"/>
            <w:vAlign w:val="center"/>
          </w:tcPr>
          <w:p>
            <w:pPr>
              <w:pStyle w:val="4"/>
              <w:spacing w:line="390" w:lineRule="exact"/>
              <w:ind w:firstLine="0" w:firstLineChars="0"/>
              <w:jc w:val="center"/>
              <w:rPr>
                <w:rFonts w:ascii="宋体" w:hAnsi="宋体"/>
              </w:rPr>
            </w:pPr>
            <w:r>
              <w:rPr>
                <w:rFonts w:hint="eastAsia" w:ascii="宋体" w:hAnsi="宋体"/>
              </w:rPr>
              <w:t>1</w:t>
            </w:r>
          </w:p>
        </w:tc>
        <w:tc>
          <w:tcPr>
            <w:tcW w:w="5909" w:type="dxa"/>
            <w:vAlign w:val="center"/>
          </w:tcPr>
          <w:p>
            <w:pPr>
              <w:pStyle w:val="4"/>
              <w:spacing w:line="390" w:lineRule="exact"/>
              <w:ind w:firstLine="0" w:firstLineChars="0"/>
              <w:jc w:val="center"/>
              <w:rPr>
                <w:rFonts w:ascii="宋体" w:hAnsi="宋体"/>
              </w:rPr>
            </w:pPr>
            <w:r>
              <w:rPr>
                <w:rFonts w:hint="eastAsia" w:ascii="宋体" w:hAnsi="宋体"/>
              </w:rPr>
              <w:t>四川大学华西医院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843" w:type="dxa"/>
            <w:vAlign w:val="center"/>
          </w:tcPr>
          <w:p>
            <w:pPr>
              <w:pStyle w:val="4"/>
              <w:spacing w:line="390" w:lineRule="exact"/>
              <w:ind w:firstLine="0" w:firstLineChars="0"/>
              <w:jc w:val="center"/>
              <w:rPr>
                <w:rFonts w:ascii="宋体" w:hAnsi="宋体"/>
              </w:rPr>
            </w:pPr>
            <w:r>
              <w:rPr>
                <w:rFonts w:hint="eastAsia" w:ascii="宋体" w:hAnsi="宋体"/>
              </w:rPr>
              <w:t>2</w:t>
            </w:r>
          </w:p>
        </w:tc>
        <w:tc>
          <w:tcPr>
            <w:tcW w:w="5909" w:type="dxa"/>
            <w:vAlign w:val="center"/>
          </w:tcPr>
          <w:p>
            <w:pPr>
              <w:pStyle w:val="4"/>
              <w:spacing w:line="390" w:lineRule="exact"/>
              <w:ind w:firstLine="0" w:firstLineChars="0"/>
              <w:jc w:val="center"/>
              <w:rPr>
                <w:rFonts w:ascii="宋体" w:hAnsi="宋体"/>
              </w:rPr>
            </w:pPr>
            <w:r>
              <w:rPr>
                <w:rFonts w:hint="eastAsia" w:ascii="宋体" w:hAnsi="宋体"/>
              </w:rPr>
              <w:t>中国科学院深圳先进技术研究院</w:t>
            </w:r>
          </w:p>
        </w:tc>
      </w:tr>
    </w:tbl>
    <w:p>
      <w:pPr>
        <w:spacing w:line="360" w:lineRule="auto"/>
        <w:ind w:firstLine="562" w:firstLineChars="200"/>
        <w:rPr>
          <w:rFonts w:ascii="宋体" w:hAnsi="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A055D"/>
    <w:multiLevelType w:val="singleLevel"/>
    <w:tmpl w:val="BC6A05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A9"/>
    <w:rsid w:val="00021813"/>
    <w:rsid w:val="00023847"/>
    <w:rsid w:val="00041BAB"/>
    <w:rsid w:val="000A3687"/>
    <w:rsid w:val="000C1B81"/>
    <w:rsid w:val="000D2404"/>
    <w:rsid w:val="000E48CB"/>
    <w:rsid w:val="00127D58"/>
    <w:rsid w:val="001308B4"/>
    <w:rsid w:val="00167C62"/>
    <w:rsid w:val="001F55D3"/>
    <w:rsid w:val="00237663"/>
    <w:rsid w:val="002A38BA"/>
    <w:rsid w:val="002C6BA9"/>
    <w:rsid w:val="00315355"/>
    <w:rsid w:val="003E3CDC"/>
    <w:rsid w:val="003E42DF"/>
    <w:rsid w:val="00410F8B"/>
    <w:rsid w:val="00413BB0"/>
    <w:rsid w:val="0047433A"/>
    <w:rsid w:val="004B5E13"/>
    <w:rsid w:val="0050261D"/>
    <w:rsid w:val="005029CE"/>
    <w:rsid w:val="005541F8"/>
    <w:rsid w:val="005A1ECD"/>
    <w:rsid w:val="005E0A5C"/>
    <w:rsid w:val="006052C4"/>
    <w:rsid w:val="00631DCC"/>
    <w:rsid w:val="00651D9D"/>
    <w:rsid w:val="00697D6A"/>
    <w:rsid w:val="007073F5"/>
    <w:rsid w:val="007353B7"/>
    <w:rsid w:val="00764256"/>
    <w:rsid w:val="00781DEF"/>
    <w:rsid w:val="00786072"/>
    <w:rsid w:val="008010EA"/>
    <w:rsid w:val="008104A6"/>
    <w:rsid w:val="00827149"/>
    <w:rsid w:val="00840697"/>
    <w:rsid w:val="008E0C7F"/>
    <w:rsid w:val="008E7EDE"/>
    <w:rsid w:val="00905C6A"/>
    <w:rsid w:val="00930EF3"/>
    <w:rsid w:val="00A54D37"/>
    <w:rsid w:val="00A60927"/>
    <w:rsid w:val="00A81274"/>
    <w:rsid w:val="00A83EB7"/>
    <w:rsid w:val="00AA3493"/>
    <w:rsid w:val="00B400ED"/>
    <w:rsid w:val="00BB0B1E"/>
    <w:rsid w:val="00C364F2"/>
    <w:rsid w:val="00CB463F"/>
    <w:rsid w:val="00D70FCB"/>
    <w:rsid w:val="00DC3C86"/>
    <w:rsid w:val="00E31AF8"/>
    <w:rsid w:val="00E90C3A"/>
    <w:rsid w:val="00EF30F3"/>
    <w:rsid w:val="00F55A2D"/>
    <w:rsid w:val="00F64F27"/>
    <w:rsid w:val="00F75525"/>
    <w:rsid w:val="00FA2EC9"/>
    <w:rsid w:val="219771A4"/>
    <w:rsid w:val="25DF0BF2"/>
    <w:rsid w:val="3F5474AE"/>
    <w:rsid w:val="4F8C5372"/>
    <w:rsid w:val="6A6D7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2"/>
    <w:qFormat/>
    <w:uiPriority w:val="0"/>
    <w:pPr>
      <w:keepNext/>
      <w:spacing w:beforeLines="100" w:afterLines="50"/>
      <w:jc w:val="center"/>
      <w:outlineLvl w:val="0"/>
    </w:pPr>
    <w:rPr>
      <w:rFonts w:eastAsia="黑体"/>
      <w:b/>
      <w:sz w:val="36"/>
      <w:lang w:val="zh-CN"/>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uiPriority w:val="99"/>
    <w:pPr>
      <w:jc w:val="left"/>
    </w:pPr>
  </w:style>
  <w:style w:type="paragraph" w:styleId="4">
    <w:name w:val="Plain Text"/>
    <w:basedOn w:val="1"/>
    <w:link w:val="13"/>
    <w:qFormat/>
    <w:uiPriority w:val="0"/>
    <w:pPr>
      <w:spacing w:line="360" w:lineRule="auto"/>
      <w:ind w:firstLine="480" w:firstLineChars="200"/>
    </w:pPr>
    <w:rPr>
      <w:rFonts w:ascii="仿宋_GB2312"/>
      <w:sz w:val="24"/>
    </w:rPr>
  </w:style>
  <w:style w:type="paragraph" w:styleId="5">
    <w:name w:val="Balloon Text"/>
    <w:basedOn w:val="1"/>
    <w:link w:val="17"/>
    <w:semiHidden/>
    <w:unhideWhenUsed/>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semiHidden/>
    <w:unhideWhenUsed/>
    <w:uiPriority w:val="99"/>
    <w:rPr>
      <w:b/>
      <w:bCs/>
    </w:rPr>
  </w:style>
  <w:style w:type="character" w:styleId="11">
    <w:name w:val="annotation reference"/>
    <w:basedOn w:val="10"/>
    <w:semiHidden/>
    <w:unhideWhenUsed/>
    <w:uiPriority w:val="99"/>
    <w:rPr>
      <w:sz w:val="21"/>
      <w:szCs w:val="21"/>
    </w:rPr>
  </w:style>
  <w:style w:type="character" w:customStyle="1" w:styleId="12">
    <w:name w:val="标题 1字符"/>
    <w:basedOn w:val="10"/>
    <w:link w:val="2"/>
    <w:uiPriority w:val="0"/>
    <w:rPr>
      <w:rFonts w:ascii="Times New Roman" w:hAnsi="Times New Roman" w:eastAsia="黑体" w:cs="Times New Roman"/>
      <w:b/>
      <w:sz w:val="36"/>
      <w:szCs w:val="20"/>
      <w:lang w:val="zh-CN" w:eastAsia="zh-CN"/>
    </w:rPr>
  </w:style>
  <w:style w:type="character" w:customStyle="1" w:styleId="13">
    <w:name w:val="纯文本字符"/>
    <w:basedOn w:val="10"/>
    <w:link w:val="4"/>
    <w:semiHidden/>
    <w:uiPriority w:val="0"/>
    <w:rPr>
      <w:rFonts w:ascii="仿宋_GB2312" w:hAnsi="Times New Roman" w:eastAsia="宋体" w:cs="Times New Roman"/>
      <w:sz w:val="24"/>
      <w:szCs w:val="20"/>
    </w:rPr>
  </w:style>
  <w:style w:type="character" w:customStyle="1" w:styleId="14">
    <w:name w:val="页眉字符"/>
    <w:basedOn w:val="10"/>
    <w:link w:val="7"/>
    <w:uiPriority w:val="99"/>
    <w:rPr>
      <w:rFonts w:ascii="Times New Roman" w:hAnsi="Times New Roman" w:eastAsia="宋体" w:cs="Times New Roman"/>
      <w:sz w:val="18"/>
      <w:szCs w:val="18"/>
    </w:rPr>
  </w:style>
  <w:style w:type="character" w:customStyle="1" w:styleId="15">
    <w:name w:val="页脚字符"/>
    <w:basedOn w:val="10"/>
    <w:link w:val="6"/>
    <w:uiPriority w:val="99"/>
    <w:rPr>
      <w:rFonts w:ascii="Times New Roman" w:hAnsi="Times New Roman" w:eastAsia="宋体" w:cs="Times New Roman"/>
      <w:sz w:val="18"/>
      <w:szCs w:val="18"/>
    </w:rPr>
  </w:style>
  <w:style w:type="character" w:customStyle="1" w:styleId="16">
    <w:name w:val="纯文本 Char1"/>
    <w:qFormat/>
    <w:uiPriority w:val="0"/>
    <w:rPr>
      <w:rFonts w:ascii="仿宋_GB2312" w:hAnsi="Times New Roman" w:eastAsia="宋体" w:cs="Times New Roman"/>
      <w:sz w:val="24"/>
      <w:szCs w:val="20"/>
      <w:lang w:val="zh-CN" w:eastAsia="zh-CN"/>
    </w:rPr>
  </w:style>
  <w:style w:type="character" w:customStyle="1" w:styleId="17">
    <w:name w:val="批注框文本字符"/>
    <w:basedOn w:val="10"/>
    <w:link w:val="5"/>
    <w:semiHidden/>
    <w:uiPriority w:val="99"/>
    <w:rPr>
      <w:rFonts w:ascii="Times New Roman" w:hAnsi="Times New Roman" w:eastAsia="宋体" w:cs="Times New Roman"/>
      <w:kern w:val="2"/>
      <w:sz w:val="18"/>
      <w:szCs w:val="18"/>
    </w:rPr>
  </w:style>
  <w:style w:type="paragraph" w:styleId="18">
    <w:name w:val="List Paragraph"/>
    <w:basedOn w:val="1"/>
    <w:uiPriority w:val="99"/>
    <w:pPr>
      <w:ind w:firstLine="420" w:firstLineChars="200"/>
    </w:pPr>
  </w:style>
  <w:style w:type="character" w:customStyle="1" w:styleId="19">
    <w:name w:val="批注文字字符"/>
    <w:basedOn w:val="10"/>
    <w:link w:val="3"/>
    <w:semiHidden/>
    <w:qFormat/>
    <w:uiPriority w:val="99"/>
    <w:rPr>
      <w:rFonts w:ascii="Times New Roman" w:hAnsi="Times New Roman" w:eastAsia="宋体" w:cs="Times New Roman"/>
      <w:kern w:val="2"/>
      <w:sz w:val="21"/>
    </w:rPr>
  </w:style>
  <w:style w:type="character" w:customStyle="1" w:styleId="20">
    <w:name w:val="批注主题字符"/>
    <w:basedOn w:val="19"/>
    <w:link w:val="8"/>
    <w:semiHidden/>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288</Words>
  <Characters>1643</Characters>
  <Lines>13</Lines>
  <Paragraphs>3</Paragraphs>
  <TotalTime>1</TotalTime>
  <ScaleCrop>false</ScaleCrop>
  <LinksUpToDate>false</LinksUpToDate>
  <CharactersWithSpaces>1928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2019-05-16T00:56:00Z</dcterms:created>
  <dc:creator>PC</dc:creator>
  <cp:lastModifiedBy>伍琴琴</cp:lastModifiedBy>
  <dcterms:modified xsi:type="dcterms:W3CDTF">2020-05-15T01:41:38Z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